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EEEBFD" w14:textId="77777777" w:rsidR="0021783E" w:rsidRDefault="0021783E" w:rsidP="0021783E">
      <w:r>
        <w:rPr>
          <w:noProof/>
        </w:rPr>
        <w:drawing>
          <wp:anchor distT="0" distB="0" distL="114300" distR="114300" simplePos="0" relativeHeight="251678720" behindDoc="0" locked="0" layoutInCell="1" allowOverlap="1" wp14:anchorId="50AF11B8" wp14:editId="67479CE7">
            <wp:simplePos x="0" y="0"/>
            <wp:positionH relativeFrom="margin">
              <wp:align>left</wp:align>
            </wp:positionH>
            <wp:positionV relativeFrom="page">
              <wp:posOffset>540385</wp:posOffset>
            </wp:positionV>
            <wp:extent cx="1508400" cy="540000"/>
            <wp:effectExtent l="0" t="0" r="0" b="0"/>
            <wp:wrapTopAndBottom/>
            <wp:docPr id="808413046" name="Picture 1271776774" descr="A blue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e and white logo&#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8400" cy="540000"/>
                    </a:xfrm>
                    <a:prstGeom prst="rect">
                      <a:avLst/>
                    </a:prstGeom>
                  </pic:spPr>
                </pic:pic>
              </a:graphicData>
            </a:graphic>
            <wp14:sizeRelH relativeFrom="page">
              <wp14:pctWidth>0</wp14:pctWidth>
            </wp14:sizeRelH>
            <wp14:sizeRelV relativeFrom="page">
              <wp14:pctHeight>0</wp14:pctHeight>
            </wp14:sizeRelV>
          </wp:anchor>
        </w:drawing>
      </w:r>
    </w:p>
    <w:p w14:paraId="7DBB4DCD" w14:textId="77777777" w:rsidR="0021783E" w:rsidRPr="005A2133" w:rsidRDefault="0021783E" w:rsidP="0021783E">
      <w:pPr>
        <w:pStyle w:val="Doknim"/>
      </w:pPr>
      <w:r>
        <w:t>korrAldus</w:t>
      </w:r>
    </w:p>
    <w:p w14:paraId="15A49F52" w14:textId="77777777" w:rsidR="0021783E" w:rsidRPr="007973E8" w:rsidRDefault="0021783E" w:rsidP="0021783E">
      <w:pPr>
        <w:pStyle w:val="Viimsi"/>
      </w:pPr>
      <w:r>
        <w:t>Viimsi</w:t>
      </w:r>
      <w:r w:rsidRPr="007973E8">
        <w:tab/>
      </w:r>
      <w:r>
        <w:t xml:space="preserve">………2024 </w:t>
      </w:r>
      <w:r w:rsidRPr="007973E8">
        <w:t xml:space="preserve">nr </w:t>
      </w:r>
      <w:r>
        <w:fldChar w:fldCharType="begin"/>
      </w:r>
      <w:r>
        <w:instrText>MACROBUTTON NoMacro [nr]</w:instrText>
      </w:r>
      <w:r>
        <w:fldChar w:fldCharType="end"/>
      </w:r>
    </w:p>
    <w:p w14:paraId="6780CB5A" w14:textId="77777777" w:rsidR="0021783E" w:rsidRPr="00001DF1" w:rsidRDefault="0021783E" w:rsidP="0021783E">
      <w:pPr>
        <w:pStyle w:val="Pealkiri10"/>
      </w:pPr>
      <w:r>
        <w:t>Muuga tee jalgratta- ja jalgtee keskkonnamõju hindamise algatamata jätmine</w:t>
      </w:r>
    </w:p>
    <w:p w14:paraId="53062F3C" w14:textId="6DBDE776" w:rsidR="0021783E" w:rsidRDefault="0021783E" w:rsidP="0021783E">
      <w:pPr>
        <w:pStyle w:val="Preambul"/>
        <w:jc w:val="both"/>
      </w:pPr>
      <w:r>
        <w:t>Viimsi Vallavalitsus on al</w:t>
      </w:r>
      <w:r w:rsidR="00075920">
        <w:t>g</w:t>
      </w:r>
      <w:r>
        <w:t xml:space="preserve">atanud tee ehitusloa menetluse riigiteega nr 11254 </w:t>
      </w:r>
      <w:r w:rsidR="00075920">
        <w:t>„</w:t>
      </w:r>
      <w:r>
        <w:t>Muuga tee</w:t>
      </w:r>
      <w:r w:rsidR="00075920">
        <w:t>“</w:t>
      </w:r>
      <w:r>
        <w:t xml:space="preserve"> piirneva jalgratta- ja jalgtee ehitamiseks lõigus Lasketiiru teest kuni Maardu linna piirini. Antud teelõigul on sõidutee laiuseks u 5 meetrit</w:t>
      </w:r>
      <w:r w:rsidR="0072341B">
        <w:t xml:space="preserve"> ning</w:t>
      </w:r>
      <w:r>
        <w:t xml:space="preserve"> puudub eraldi </w:t>
      </w:r>
      <w:proofErr w:type="spellStart"/>
      <w:r>
        <w:t>teeosa</w:t>
      </w:r>
      <w:proofErr w:type="spellEnd"/>
      <w:r>
        <w:t xml:space="preserve"> jalakäijatele </w:t>
      </w:r>
      <w:r w:rsidR="0072341B">
        <w:t xml:space="preserve">ja </w:t>
      </w:r>
      <w:r>
        <w:t xml:space="preserve">jalgratturitele. </w:t>
      </w:r>
      <w:r w:rsidR="0072341B">
        <w:t xml:space="preserve">See muudab teelõigu </w:t>
      </w:r>
      <w:proofErr w:type="spellStart"/>
      <w:r w:rsidR="0072341B">
        <w:t>kergliiklejate</w:t>
      </w:r>
      <w:proofErr w:type="spellEnd"/>
      <w:r w:rsidR="0072341B">
        <w:t xml:space="preserve"> ohtlikuks ja ebamugavaks.</w:t>
      </w:r>
      <w:r>
        <w:t xml:space="preserve"> Viimsi Vallavalitsuse tellimusel on Infra Projekt OÜ koostanud teeprojekti põhiprojekti staadiumis</w:t>
      </w:r>
      <w:r w:rsidR="0072341B">
        <w:t xml:space="preserve"> Muuga tee </w:t>
      </w:r>
      <w:r>
        <w:t xml:space="preserve">jalgratta- ja jalgtee ehitamiseks. Projekti kohaselt on rajatava teelõigu pikkus u 960 m ning jalgratta- ja jalgtee laius 2,5 m. Lisaks on projektiga ette nähtud bussipeatuste taskud ja </w:t>
      </w:r>
      <w:r w:rsidR="0072341B">
        <w:t xml:space="preserve">reisijate </w:t>
      </w:r>
      <w:r>
        <w:t xml:space="preserve">ootealad Pihlamarja tee ristmiku lähedusse. </w:t>
      </w:r>
    </w:p>
    <w:p w14:paraId="2F4EEE15" w14:textId="29658B9C" w:rsidR="0021783E" w:rsidRDefault="0021783E" w:rsidP="0021783E">
      <w:pPr>
        <w:pStyle w:val="Preambul"/>
        <w:jc w:val="both"/>
      </w:pPr>
      <w:r>
        <w:t>Muuga tee jalgratta- ja jalgtee rajamine ei kuulu keskkonnamõju hindamise ja keskkonnajuhtimissüsteemi seaduse (KeHJS) § 6 lõikes 1 nimetatud olulise keskkonnamõjuga tegevuste hulka. Jalgratta- ja jalgtee rajamine kuulub aga KeHJS § 6 lõike 2 punktis 10 nimetatud infrastruktuuri ehitamise või kasutamise alla, mille puhul peab otsustaja andma eelhinnangu selle kohta, kas kavandatud tegevuse elluviimisega või kaasneda oluline keskkonnamõju. KeHJS §</w:t>
      </w:r>
      <w:r w:rsidR="0072341B">
        <w:t xml:space="preserve"> </w:t>
      </w:r>
      <w:r>
        <w:t>6 lõike 4 alusel vastu võetud Vabariigi Valitsuse 29.08.2005 määruse nr 224 „</w:t>
      </w:r>
      <w:r w:rsidRPr="0076570F">
        <w:t>Tegevusvaldkondade, mille korral tuleb anda keskkonnamõju hindamise vajalikkuse eelhinnang, täpsustatud loetelu</w:t>
      </w:r>
      <w:r>
        <w:rPr>
          <w:vertAlign w:val="superscript"/>
        </w:rPr>
        <w:t>1</w:t>
      </w:r>
      <w:r>
        <w:t xml:space="preserve">“ § 13 p 8 kohaselt tuleb keskkonnamõju vajalikkuse eelhinnang anda, kui rajatakse või laiendatakse teed. </w:t>
      </w:r>
    </w:p>
    <w:p w14:paraId="02107AF1" w14:textId="77777777" w:rsidR="0021783E" w:rsidRDefault="0021783E" w:rsidP="0021783E">
      <w:pPr>
        <w:pStyle w:val="Preambul"/>
        <w:jc w:val="both"/>
      </w:pPr>
      <w:r>
        <w:t>Eelnevat arvesse võttes koostas Viimsi Vallavalitsuse keskkonnaosakond Viimsi valla, Randvere küla, Metsakasti küla, Muuga küla Muuga tee jalgratta ja jalgtee keskkonnamõju eelhinnangu. Eelhinnangu kohaselt ei esine olulist keskkonnamõju KeHJS § 2</w:t>
      </w:r>
      <w:r>
        <w:rPr>
          <w:vertAlign w:val="superscript"/>
        </w:rPr>
        <w:t>2</w:t>
      </w:r>
      <w:r>
        <w:t xml:space="preserve"> mõistes ning keskkonnamõju hindamise algatamine pole vajalik järgmistel põhjustel:</w:t>
      </w:r>
    </w:p>
    <w:p w14:paraId="4D4924D3" w14:textId="77777777" w:rsidR="0021783E" w:rsidRDefault="0021783E" w:rsidP="0021783E">
      <w:pPr>
        <w:pStyle w:val="Preambul"/>
        <w:numPr>
          <w:ilvl w:val="0"/>
          <w:numId w:val="8"/>
        </w:numPr>
        <w:spacing w:after="0"/>
        <w:jc w:val="both"/>
      </w:pPr>
      <w:r>
        <w:t>Kavandatav tegevus on kooskõlas vallas kehtivate strateegiliste arengudokumentidega;</w:t>
      </w:r>
    </w:p>
    <w:p w14:paraId="0A16921E" w14:textId="77777777" w:rsidR="0021783E" w:rsidRDefault="0021783E" w:rsidP="0021783E">
      <w:pPr>
        <w:pStyle w:val="Preambul"/>
        <w:numPr>
          <w:ilvl w:val="0"/>
          <w:numId w:val="8"/>
        </w:numPr>
        <w:spacing w:after="0"/>
        <w:jc w:val="both"/>
      </w:pPr>
      <w:r>
        <w:t>Jalgratta- ja jalgtee ehitamine ei avalda olulist mõju maakasutusele või loodusressursside kasutamisele ega oma suurt energiakulu;</w:t>
      </w:r>
    </w:p>
    <w:p w14:paraId="1EF03CC0" w14:textId="77777777" w:rsidR="0021783E" w:rsidRDefault="0021783E" w:rsidP="0021783E">
      <w:pPr>
        <w:pStyle w:val="Preambul"/>
        <w:numPr>
          <w:ilvl w:val="0"/>
          <w:numId w:val="8"/>
        </w:numPr>
        <w:spacing w:after="0"/>
        <w:jc w:val="both"/>
      </w:pPr>
      <w:r>
        <w:t>Ehitustegevusega kaasnevad häiringud sh müra ja vibratsioon, valgus- või õhureostus ei erine tavapärasest ehitustegevusest ning neid häiringuid on võimalik vähendada leevendavate meetmetega;</w:t>
      </w:r>
    </w:p>
    <w:p w14:paraId="01575FE8" w14:textId="77777777" w:rsidR="0021783E" w:rsidRDefault="0021783E" w:rsidP="0021783E">
      <w:pPr>
        <w:pStyle w:val="Preambul"/>
        <w:numPr>
          <w:ilvl w:val="0"/>
          <w:numId w:val="8"/>
        </w:numPr>
        <w:spacing w:after="0"/>
        <w:jc w:val="both"/>
      </w:pPr>
      <w:r>
        <w:t>Kavandatava tegevuse elluviimisega ei kaasne ülemäärast jäätmeteket, ei suurene avariiolukordade esinemise tõenäosus ning puudub oht suurõnnetusteks või kliimamuutustest tulenevateks ohtudeks;</w:t>
      </w:r>
    </w:p>
    <w:p w14:paraId="1006E5B5" w14:textId="1DF773F2" w:rsidR="0021783E" w:rsidRDefault="0021783E" w:rsidP="00671259">
      <w:pPr>
        <w:pStyle w:val="Preambul"/>
        <w:numPr>
          <w:ilvl w:val="0"/>
          <w:numId w:val="8"/>
        </w:numPr>
        <w:spacing w:after="0"/>
        <w:jc w:val="both"/>
      </w:pPr>
      <w:r>
        <w:t>Kavandatava tegevuse vahetusse lähedusse ei jää kaitstavaid loodusobjekte, Natura 2000 alasid, muinsuskaitse</w:t>
      </w:r>
      <w:r w:rsidR="00671259">
        <w:t xml:space="preserve"> aluseid</w:t>
      </w:r>
      <w:r>
        <w:t xml:space="preserve"> või pärandkultuuri objekte.</w:t>
      </w:r>
    </w:p>
    <w:p w14:paraId="73A6FA7D" w14:textId="77777777" w:rsidR="0021783E" w:rsidRDefault="0021783E" w:rsidP="0021783E">
      <w:pPr>
        <w:pStyle w:val="Preambul"/>
        <w:numPr>
          <w:ilvl w:val="0"/>
          <w:numId w:val="8"/>
        </w:numPr>
        <w:spacing w:after="0"/>
        <w:jc w:val="both"/>
      </w:pPr>
      <w:r>
        <w:t>Kavandatav tegevus avaldab pigem positiivset mõju inimeste tervisele, heaolule ja elanikkonnale laiemalt.</w:t>
      </w:r>
    </w:p>
    <w:p w14:paraId="51381129" w14:textId="77777777" w:rsidR="00123D2D" w:rsidRDefault="00123D2D" w:rsidP="00123D2D">
      <w:pPr>
        <w:pStyle w:val="Preambul"/>
        <w:spacing w:after="0"/>
        <w:jc w:val="both"/>
      </w:pPr>
    </w:p>
    <w:p w14:paraId="4312E499" w14:textId="77777777" w:rsidR="0021783E" w:rsidRDefault="0021783E" w:rsidP="0021783E">
      <w:pPr>
        <w:pStyle w:val="Preambul"/>
        <w:jc w:val="both"/>
      </w:pPr>
      <w:r>
        <w:t>Viimsi Vallavalitsus esitas …….kirjaga nr …….. KMH algatamata jätmise korralduse eelnõu ning KMH eelhinnangu Keskkonnaametile ning ….. kirjaga nr ….. Terviseametile seisukoha võtmiseks vastavalt KeHJS § 11 lõikele 2</w:t>
      </w:r>
      <w:r>
        <w:rPr>
          <w:vertAlign w:val="superscript"/>
        </w:rPr>
        <w:t>2</w:t>
      </w:r>
      <w:r>
        <w:t>.</w:t>
      </w:r>
    </w:p>
    <w:p w14:paraId="46D89C8B" w14:textId="77777777" w:rsidR="0021783E" w:rsidRDefault="0021783E" w:rsidP="0021783E">
      <w:pPr>
        <w:pStyle w:val="Preambul"/>
        <w:jc w:val="both"/>
      </w:pPr>
      <w:r>
        <w:t>Keskkonnaamet jäi … kirjaga nr … seisukohale, et …..</w:t>
      </w:r>
    </w:p>
    <w:p w14:paraId="7EFA6DF6" w14:textId="77777777" w:rsidR="0021783E" w:rsidRDefault="0021783E" w:rsidP="0021783E">
      <w:pPr>
        <w:pStyle w:val="Preambul"/>
        <w:jc w:val="both"/>
      </w:pPr>
      <w:r>
        <w:t>Terviseamet jäi … kirjaga nr … seisukohale, et ….</w:t>
      </w:r>
    </w:p>
    <w:p w14:paraId="68598507" w14:textId="77777777" w:rsidR="0021783E" w:rsidRDefault="0021783E" w:rsidP="0021783E">
      <w:pPr>
        <w:pStyle w:val="Preambul"/>
        <w:jc w:val="both"/>
      </w:pPr>
      <w:r>
        <w:t xml:space="preserve">Käimasolevasse menetlusse ei liideta teisi keskkonnamõju hindamise menetlusi ja puudub vajadus viia läbi keskkonnauuringuid. </w:t>
      </w:r>
    </w:p>
    <w:p w14:paraId="4D5157C0" w14:textId="77777777" w:rsidR="0021783E" w:rsidRDefault="0021783E" w:rsidP="0021783E">
      <w:pPr>
        <w:pStyle w:val="Preambul"/>
        <w:jc w:val="both"/>
      </w:pPr>
      <w:r>
        <w:t>Võttes aluseks KeHJS § 6 lg 2 p 10, § 6</w:t>
      </w:r>
      <w:r>
        <w:rPr>
          <w:vertAlign w:val="superscript"/>
        </w:rPr>
        <w:t>1</w:t>
      </w:r>
      <w:r>
        <w:t xml:space="preserve"> lg 1, lg 3, § 11 lg 2, § 11 lg 2</w:t>
      </w:r>
      <w:r>
        <w:rPr>
          <w:vertAlign w:val="superscript"/>
        </w:rPr>
        <w:t>3</w:t>
      </w:r>
      <w:r>
        <w:t>, § 11 lg 4, Vabariigi Valitsuse 29.08.2005 määruse nr 224 § 13 p 8, Viimsi valla põhimääruse § 62 lõike 2, käesolevas korralduses toodud kaalutlused ning korralduse lisas 1 esitatud KMH eelhinnangu:</w:t>
      </w:r>
    </w:p>
    <w:p w14:paraId="44A04468" w14:textId="77777777" w:rsidR="0021783E" w:rsidRDefault="0021783E" w:rsidP="0021783E">
      <w:pPr>
        <w:pStyle w:val="Loetelu"/>
      </w:pPr>
      <w:r>
        <w:t>Jätta algatamata Viimsi Vallas Randvere küla, Metsakasti küla, Muuga küla Muuga tee jalgratta- ja jalgtee keskkonnamõju hindamine.</w:t>
      </w:r>
    </w:p>
    <w:p w14:paraId="536D1396" w14:textId="77777777" w:rsidR="0021783E" w:rsidRDefault="0021783E" w:rsidP="0021783E">
      <w:pPr>
        <w:pStyle w:val="Loetelu"/>
      </w:pPr>
      <w:r>
        <w:t xml:space="preserve">Korralduse ja sellega seotud dokumentidega on võimalik tutvuda etteteatamisel Viimsi Vallavalitsuses (Nelgi tee 1, Viimsi alevik, Harjumaa; </w:t>
      </w:r>
      <w:hyperlink r:id="rId9" w:history="1">
        <w:r w:rsidRPr="00D30FF2">
          <w:rPr>
            <w:rStyle w:val="Hperlink"/>
          </w:rPr>
          <w:t>info@viimsivv.ee</w:t>
        </w:r>
      </w:hyperlink>
      <w:r>
        <w:t>).</w:t>
      </w:r>
    </w:p>
    <w:p w14:paraId="1A95381D" w14:textId="77777777" w:rsidR="0021783E" w:rsidRDefault="0021783E" w:rsidP="0021783E">
      <w:pPr>
        <w:pStyle w:val="Loetelu"/>
      </w:pPr>
      <w:r>
        <w:t>Korraldus jõustub teatavakstegemisest.</w:t>
      </w:r>
    </w:p>
    <w:p w14:paraId="6996631C" w14:textId="77777777" w:rsidR="0021783E" w:rsidRDefault="0021783E" w:rsidP="0021783E">
      <w:pPr>
        <w:pStyle w:val="Loetelu"/>
      </w:pPr>
      <w:r>
        <w:t xml:space="preserve">Korraldust on võimalik vaidlustada Tallinna Halduskohtus (Pärnu mnt 7, Tallinn) või esitada vaie Viimsi Vallavalitsusele 30 päeva jooksul arvates korralduse teatavakstegemisest. </w:t>
      </w:r>
    </w:p>
    <w:p w14:paraId="49651A50" w14:textId="77777777" w:rsidR="0021783E" w:rsidRPr="00DE7DF2" w:rsidRDefault="0021783E" w:rsidP="0021783E">
      <w:pPr>
        <w:pStyle w:val="Allkirjastatuddigit"/>
        <w:tabs>
          <w:tab w:val="left" w:pos="5103"/>
        </w:tabs>
      </w:pPr>
      <w:r w:rsidRPr="00DE7DF2">
        <w:t>(allkirjastatud digitaalselt)</w:t>
      </w:r>
      <w:r>
        <w:tab/>
      </w:r>
      <w:r w:rsidRPr="00DE7DF2">
        <w:t>(allkirjastatud digitaalselt)</w:t>
      </w:r>
    </w:p>
    <w:p w14:paraId="46AF538B" w14:textId="77777777" w:rsidR="0021783E" w:rsidRDefault="0021783E" w:rsidP="0021783E">
      <w:pPr>
        <w:pStyle w:val="Allkirjastajanimi"/>
        <w:tabs>
          <w:tab w:val="left" w:pos="5103"/>
        </w:tabs>
      </w:pPr>
      <w:r>
        <w:t>Illar Lemetti</w:t>
      </w:r>
      <w:r>
        <w:tab/>
        <w:t>Merit Renlund</w:t>
      </w:r>
    </w:p>
    <w:p w14:paraId="4F24C53A" w14:textId="77777777" w:rsidR="0021783E" w:rsidRDefault="0021783E" w:rsidP="0021783E">
      <w:pPr>
        <w:tabs>
          <w:tab w:val="left" w:pos="5103"/>
        </w:tabs>
      </w:pPr>
      <w:r>
        <w:t>vallavanem</w:t>
      </w:r>
      <w:r>
        <w:tab/>
        <w:t>vallasekretär</w:t>
      </w:r>
    </w:p>
    <w:p w14:paraId="7F9B7B04" w14:textId="77777777" w:rsidR="0021783E" w:rsidRDefault="0021783E">
      <w:pPr>
        <w:spacing w:line="278" w:lineRule="auto"/>
        <w:jc w:val="left"/>
      </w:pPr>
    </w:p>
    <w:p w14:paraId="0B22066C" w14:textId="77777777" w:rsidR="0021783E" w:rsidRDefault="0021783E" w:rsidP="0021783E">
      <w:pPr>
        <w:jc w:val="center"/>
      </w:pPr>
    </w:p>
    <w:p w14:paraId="14A840B2" w14:textId="11D1D4CD" w:rsidR="0021783E" w:rsidRPr="0021783E" w:rsidRDefault="0021783E" w:rsidP="0021783E">
      <w:pPr>
        <w:tabs>
          <w:tab w:val="center" w:pos="4680"/>
        </w:tabs>
        <w:sectPr w:rsidR="0021783E" w:rsidRPr="0021783E" w:rsidSect="00610DE3">
          <w:headerReference w:type="default" r:id="rId10"/>
          <w:pgSz w:w="12240" w:h="15840"/>
          <w:pgMar w:top="1440" w:right="1440" w:bottom="1440" w:left="1440" w:header="567" w:footer="567" w:gutter="0"/>
          <w:cols w:space="708"/>
          <w:titlePg/>
          <w:docGrid w:linePitch="360"/>
        </w:sectPr>
      </w:pPr>
    </w:p>
    <w:p w14:paraId="0EB20E4E" w14:textId="1DDBA166" w:rsidR="00123D2D" w:rsidRDefault="00123D2D" w:rsidP="00123D2D">
      <w:pPr>
        <w:spacing w:after="0" w:line="276" w:lineRule="auto"/>
        <w:jc w:val="right"/>
      </w:pPr>
      <w:r w:rsidRPr="00A203BB">
        <w:rPr>
          <w:noProof/>
        </w:rPr>
        <w:drawing>
          <wp:anchor distT="0" distB="0" distL="114300" distR="114300" simplePos="0" relativeHeight="251679744" behindDoc="1" locked="0" layoutInCell="1" allowOverlap="1" wp14:anchorId="5FA2A93F" wp14:editId="7C5FFEB9">
            <wp:simplePos x="0" y="0"/>
            <wp:positionH relativeFrom="margin">
              <wp:align>left</wp:align>
            </wp:positionH>
            <wp:positionV relativeFrom="margin">
              <wp:posOffset>7510</wp:posOffset>
            </wp:positionV>
            <wp:extent cx="1508400" cy="540000"/>
            <wp:effectExtent l="0" t="0" r="0" b="0"/>
            <wp:wrapTight wrapText="bothSides">
              <wp:wrapPolygon edited="0">
                <wp:start x="0" y="0"/>
                <wp:lineTo x="0" y="20584"/>
                <wp:lineTo x="21282" y="20584"/>
                <wp:lineTo x="21282" y="0"/>
                <wp:lineTo x="0" y="0"/>
              </wp:wrapPolygon>
            </wp:wrapTight>
            <wp:docPr id="1271776774" name="Picture 1271776774" descr="A blue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e and white logo&#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8400" cy="540000"/>
                    </a:xfrm>
                    <a:prstGeom prst="rect">
                      <a:avLst/>
                    </a:prstGeom>
                  </pic:spPr>
                </pic:pic>
              </a:graphicData>
            </a:graphic>
            <wp14:sizeRelH relativeFrom="page">
              <wp14:pctWidth>0</wp14:pctWidth>
            </wp14:sizeRelH>
            <wp14:sizeRelV relativeFrom="page">
              <wp14:pctHeight>0</wp14:pctHeight>
            </wp14:sizeRelV>
          </wp:anchor>
        </w:drawing>
      </w:r>
      <w:r>
        <w:tab/>
      </w:r>
      <w:r>
        <w:tab/>
      </w:r>
      <w:r>
        <w:tab/>
      </w:r>
      <w:r>
        <w:tab/>
      </w:r>
      <w:r>
        <w:tab/>
      </w:r>
      <w:r>
        <w:t xml:space="preserve">Lisa </w:t>
      </w:r>
      <w:r>
        <w:fldChar w:fldCharType="begin"/>
      </w:r>
      <w:r>
        <w:instrText>MACROBUTTON NoMacro [nr]</w:instrText>
      </w:r>
      <w:r>
        <w:fldChar w:fldCharType="end"/>
      </w:r>
    </w:p>
    <w:p w14:paraId="5FDB8BCB" w14:textId="1BA180EC" w:rsidR="00123D2D" w:rsidRDefault="00123D2D" w:rsidP="00123D2D">
      <w:pPr>
        <w:spacing w:after="0" w:line="276" w:lineRule="auto"/>
        <w:jc w:val="right"/>
      </w:pPr>
      <w:r>
        <w:t>Viimsi Vallavalitsuse</w:t>
      </w:r>
    </w:p>
    <w:p w14:paraId="048ED333" w14:textId="42C21364" w:rsidR="00123D2D" w:rsidRDefault="00123D2D" w:rsidP="00123D2D">
      <w:pPr>
        <w:spacing w:after="0" w:line="276" w:lineRule="auto"/>
        <w:jc w:val="right"/>
      </w:pPr>
      <w:r>
        <w:fldChar w:fldCharType="begin"/>
      </w:r>
      <w:r>
        <w:instrText>MACROBUTTON NoMacro [kuupäev]</w:instrText>
      </w:r>
      <w:r>
        <w:fldChar w:fldCharType="end"/>
      </w:r>
      <w:r>
        <w:t xml:space="preserve"> korraldusele nr </w:t>
      </w:r>
      <w:r>
        <w:fldChar w:fldCharType="begin"/>
      </w:r>
      <w:r>
        <w:instrText>MACROBUTTON NoMacro [nr]</w:instrText>
      </w:r>
      <w:r>
        <w:fldChar w:fldCharType="end"/>
      </w:r>
    </w:p>
    <w:p w14:paraId="0B7B60F6" w14:textId="2BF6AA04" w:rsidR="00445476" w:rsidRDefault="00445476">
      <w:pPr>
        <w:spacing w:line="278" w:lineRule="auto"/>
        <w:jc w:val="left"/>
      </w:pPr>
    </w:p>
    <w:p w14:paraId="51686A3A" w14:textId="1BED57C4" w:rsidR="0023286D" w:rsidRDefault="0023286D">
      <w:pPr>
        <w:spacing w:line="278" w:lineRule="auto"/>
        <w:jc w:val="left"/>
      </w:pPr>
    </w:p>
    <w:p w14:paraId="69849C0A" w14:textId="7A27834F" w:rsidR="0023286D" w:rsidRDefault="0023286D">
      <w:pPr>
        <w:spacing w:line="278" w:lineRule="auto"/>
        <w:jc w:val="left"/>
      </w:pPr>
    </w:p>
    <w:p w14:paraId="5B3BD6CA" w14:textId="0EEAF30C" w:rsidR="0023286D" w:rsidRDefault="0023286D">
      <w:pPr>
        <w:spacing w:line="278" w:lineRule="auto"/>
        <w:jc w:val="left"/>
      </w:pPr>
    </w:p>
    <w:p w14:paraId="4692644A" w14:textId="77777777" w:rsidR="00610DE3" w:rsidRDefault="00610DE3">
      <w:pPr>
        <w:spacing w:line="278" w:lineRule="auto"/>
        <w:jc w:val="left"/>
      </w:pPr>
    </w:p>
    <w:p w14:paraId="1472D060" w14:textId="3397F1DD" w:rsidR="0023286D" w:rsidRDefault="0023286D">
      <w:pPr>
        <w:spacing w:line="278" w:lineRule="auto"/>
        <w:jc w:val="left"/>
      </w:pPr>
    </w:p>
    <w:p w14:paraId="5D9CE83F" w14:textId="76CFAF50" w:rsidR="00EC3692" w:rsidRDefault="00EC3692">
      <w:pPr>
        <w:spacing w:line="278" w:lineRule="auto"/>
        <w:jc w:val="left"/>
        <w:rPr>
          <w:sz w:val="48"/>
          <w:szCs w:val="48"/>
        </w:rPr>
      </w:pPr>
    </w:p>
    <w:p w14:paraId="2F601C9D" w14:textId="636B63F6" w:rsidR="00BC00AD" w:rsidRDefault="00E120F4" w:rsidP="00442AC2">
      <w:pPr>
        <w:spacing w:line="278" w:lineRule="auto"/>
        <w:jc w:val="center"/>
        <w:rPr>
          <w:b/>
          <w:color w:val="auto"/>
          <w:sz w:val="48"/>
          <w:szCs w:val="48"/>
        </w:rPr>
      </w:pPr>
      <w:r w:rsidRPr="00610DE3">
        <w:rPr>
          <w:b/>
          <w:bCs/>
          <w:sz w:val="48"/>
          <w:szCs w:val="48"/>
        </w:rPr>
        <w:t>Viimsi vald, Randvere küla, Metsakasti küla</w:t>
      </w:r>
      <w:r w:rsidR="00BC00AD" w:rsidRPr="00610DE3">
        <w:rPr>
          <w:b/>
          <w:bCs/>
          <w:sz w:val="48"/>
          <w:szCs w:val="48"/>
        </w:rPr>
        <w:t xml:space="preserve">, Muuga küla </w:t>
      </w:r>
      <w:r w:rsidR="002944EF" w:rsidRPr="00610DE3">
        <w:rPr>
          <w:b/>
          <w:bCs/>
          <w:sz w:val="48"/>
          <w:szCs w:val="48"/>
        </w:rPr>
        <w:t>Muuga tee ja</w:t>
      </w:r>
      <w:r w:rsidR="005971F8" w:rsidRPr="00610DE3">
        <w:rPr>
          <w:b/>
          <w:bCs/>
          <w:sz w:val="48"/>
          <w:szCs w:val="48"/>
        </w:rPr>
        <w:t>lgratta- ja jalgtee</w:t>
      </w:r>
    </w:p>
    <w:p w14:paraId="1CB860E4" w14:textId="07F80D4D" w:rsidR="00442AC2" w:rsidRDefault="00442AC2" w:rsidP="00610DE3">
      <w:pPr>
        <w:spacing w:line="278" w:lineRule="auto"/>
        <w:jc w:val="center"/>
        <w:rPr>
          <w:b/>
          <w:bCs/>
          <w:sz w:val="48"/>
          <w:szCs w:val="48"/>
        </w:rPr>
      </w:pPr>
    </w:p>
    <w:p w14:paraId="5FA33607" w14:textId="687761EF" w:rsidR="00BC00AD" w:rsidRPr="00610DE3" w:rsidRDefault="00BC00AD" w:rsidP="00BC00AD">
      <w:pPr>
        <w:spacing w:line="278" w:lineRule="auto"/>
        <w:jc w:val="center"/>
        <w:rPr>
          <w:color w:val="auto"/>
          <w:sz w:val="40"/>
          <w:szCs w:val="40"/>
        </w:rPr>
      </w:pPr>
      <w:r w:rsidRPr="00610DE3">
        <w:rPr>
          <w:sz w:val="40"/>
          <w:szCs w:val="40"/>
        </w:rPr>
        <w:t>Keskkonnamõju eelhinnang</w:t>
      </w:r>
    </w:p>
    <w:p w14:paraId="48EE3CEB" w14:textId="77777777" w:rsidR="002B7A44" w:rsidRDefault="002B7A44" w:rsidP="00BC00AD">
      <w:pPr>
        <w:spacing w:line="278" w:lineRule="auto"/>
        <w:jc w:val="center"/>
        <w:rPr>
          <w:sz w:val="44"/>
          <w:szCs w:val="44"/>
        </w:rPr>
      </w:pPr>
    </w:p>
    <w:p w14:paraId="16E86121" w14:textId="77777777" w:rsidR="00610DE3" w:rsidRDefault="00610DE3" w:rsidP="00BC00AD">
      <w:pPr>
        <w:spacing w:line="278" w:lineRule="auto"/>
        <w:jc w:val="center"/>
        <w:rPr>
          <w:sz w:val="44"/>
          <w:szCs w:val="44"/>
        </w:rPr>
      </w:pPr>
    </w:p>
    <w:p w14:paraId="4442FE59" w14:textId="77777777" w:rsidR="00442AC2" w:rsidRDefault="00442AC2" w:rsidP="00A14DA7">
      <w:pPr>
        <w:spacing w:line="278" w:lineRule="auto"/>
        <w:jc w:val="left"/>
        <w:rPr>
          <w:szCs w:val="22"/>
        </w:rPr>
      </w:pPr>
    </w:p>
    <w:p w14:paraId="3CB49A56" w14:textId="7402B404" w:rsidR="00123D2D" w:rsidRPr="00610DE3" w:rsidRDefault="003F4716" w:rsidP="00610DE3">
      <w:pPr>
        <w:spacing w:line="278" w:lineRule="auto"/>
        <w:jc w:val="left"/>
        <w:rPr>
          <w:szCs w:val="22"/>
        </w:rPr>
      </w:pPr>
      <w:r w:rsidRPr="00610DE3">
        <w:rPr>
          <w:b/>
          <w:bCs/>
          <w:szCs w:val="22"/>
        </w:rPr>
        <w:t>Koostaja:</w:t>
      </w:r>
      <w:r>
        <w:rPr>
          <w:szCs w:val="22"/>
        </w:rPr>
        <w:t xml:space="preserve"> </w:t>
      </w:r>
      <w:r w:rsidR="00A14DA7">
        <w:rPr>
          <w:szCs w:val="22"/>
        </w:rPr>
        <w:t xml:space="preserve"> </w:t>
      </w:r>
      <w:r w:rsidR="00610DE3">
        <w:rPr>
          <w:szCs w:val="22"/>
        </w:rPr>
        <w:t>Viimsi Vallavalitsuse keskkonnaosakond</w:t>
      </w:r>
    </w:p>
    <w:p w14:paraId="20B4CDC6" w14:textId="67F01B51" w:rsidR="00BC00AD" w:rsidRDefault="00026C7F" w:rsidP="00610DE3">
      <w:pPr>
        <w:spacing w:line="278" w:lineRule="auto"/>
        <w:ind w:left="720"/>
        <w:jc w:val="left"/>
        <w:rPr>
          <w:sz w:val="48"/>
          <w:szCs w:val="48"/>
        </w:rPr>
      </w:pPr>
      <w:r>
        <w:rPr>
          <w:szCs w:val="22"/>
        </w:rPr>
        <w:t xml:space="preserve">    </w:t>
      </w:r>
      <w:r w:rsidR="00CC5EE4">
        <w:rPr>
          <w:szCs w:val="22"/>
        </w:rPr>
        <w:t xml:space="preserve">  </w:t>
      </w:r>
      <w:r>
        <w:rPr>
          <w:szCs w:val="22"/>
        </w:rPr>
        <w:t xml:space="preserve"> </w:t>
      </w:r>
      <w:r w:rsidR="00610DE3">
        <w:rPr>
          <w:szCs w:val="22"/>
        </w:rPr>
        <w:t xml:space="preserve"> </w:t>
      </w:r>
    </w:p>
    <w:p w14:paraId="70786957" w14:textId="77777777" w:rsidR="00BC00AD" w:rsidRDefault="00BC00AD" w:rsidP="00610DE3">
      <w:pPr>
        <w:spacing w:line="278" w:lineRule="auto"/>
        <w:jc w:val="center"/>
        <w:rPr>
          <w:sz w:val="48"/>
          <w:szCs w:val="48"/>
        </w:rPr>
      </w:pPr>
    </w:p>
    <w:p w14:paraId="58FB8C4F" w14:textId="77777777" w:rsidR="00D076E1" w:rsidRDefault="00D076E1" w:rsidP="00610DE3">
      <w:pPr>
        <w:spacing w:line="278" w:lineRule="auto"/>
        <w:jc w:val="center"/>
        <w:rPr>
          <w:szCs w:val="22"/>
        </w:rPr>
      </w:pPr>
    </w:p>
    <w:p w14:paraId="09920C0E" w14:textId="73F34F42" w:rsidR="000F6E9A" w:rsidRDefault="002348CA" w:rsidP="00610DE3">
      <w:pPr>
        <w:spacing w:line="278" w:lineRule="auto"/>
        <w:jc w:val="center"/>
        <w:rPr>
          <w:color w:val="auto"/>
          <w:szCs w:val="22"/>
        </w:rPr>
      </w:pPr>
      <w:r w:rsidRPr="00610DE3">
        <w:rPr>
          <w:szCs w:val="22"/>
        </w:rPr>
        <w:t>2024</w:t>
      </w:r>
    </w:p>
    <w:sdt>
      <w:sdtPr>
        <w:rPr>
          <w:rFonts w:ascii="Arial" w:eastAsiaTheme="minorEastAsia" w:hAnsi="Arial" w:cstheme="minorBidi"/>
          <w:b w:val="0"/>
          <w:color w:val="000000" w:themeColor="text1"/>
          <w:kern w:val="2"/>
          <w:sz w:val="22"/>
          <w:szCs w:val="22"/>
          <w:lang w:val="et-EE"/>
          <w14:ligatures w14:val="standardContextual"/>
        </w:rPr>
        <w:id w:val="2029220058"/>
        <w:docPartObj>
          <w:docPartGallery w:val="Table of Contents"/>
          <w:docPartUnique/>
        </w:docPartObj>
      </w:sdtPr>
      <w:sdtEndPr/>
      <w:sdtContent>
        <w:p w14:paraId="5C9C17E7" w14:textId="7E5A0347" w:rsidR="006C1758" w:rsidRPr="00610DE3" w:rsidRDefault="006C1758">
          <w:pPr>
            <w:pStyle w:val="Sisukorrapealkiri"/>
            <w:rPr>
              <w:color w:val="auto"/>
              <w:lang w:val="fi-FI"/>
            </w:rPr>
          </w:pPr>
          <w:r w:rsidRPr="00610DE3">
            <w:rPr>
              <w:color w:val="auto"/>
              <w:lang w:val="fi-FI"/>
            </w:rPr>
            <w:t>Sisukord</w:t>
          </w:r>
        </w:p>
        <w:p w14:paraId="61A035BF" w14:textId="6EA8FA9D" w:rsidR="00123D2D" w:rsidRDefault="006C1758">
          <w:pPr>
            <w:pStyle w:val="SK1"/>
            <w:tabs>
              <w:tab w:val="left" w:pos="440"/>
              <w:tab w:val="right" w:leader="dot" w:pos="9350"/>
            </w:tabs>
            <w:rPr>
              <w:rFonts w:asciiTheme="minorHAnsi" w:eastAsiaTheme="minorEastAsia" w:hAnsiTheme="minorHAnsi"/>
              <w:noProof/>
              <w:color w:val="auto"/>
              <w:sz w:val="24"/>
              <w:lang w:eastAsia="et-EE"/>
            </w:rPr>
          </w:pPr>
          <w:r>
            <w:fldChar w:fldCharType="begin"/>
          </w:r>
          <w:r>
            <w:instrText xml:space="preserve"> TOC \o "1-3" \h \z \u </w:instrText>
          </w:r>
          <w:r>
            <w:fldChar w:fldCharType="separate"/>
          </w:r>
          <w:hyperlink w:anchor="_Toc173330141" w:history="1">
            <w:r w:rsidR="00123D2D" w:rsidRPr="009429CB">
              <w:rPr>
                <w:rStyle w:val="Hperlink"/>
                <w:noProof/>
              </w:rPr>
              <w:t>1</w:t>
            </w:r>
            <w:r w:rsidR="00123D2D">
              <w:rPr>
                <w:rFonts w:asciiTheme="minorHAnsi" w:eastAsiaTheme="minorEastAsia" w:hAnsiTheme="minorHAnsi"/>
                <w:noProof/>
                <w:color w:val="auto"/>
                <w:sz w:val="24"/>
                <w:lang w:eastAsia="et-EE"/>
              </w:rPr>
              <w:tab/>
            </w:r>
            <w:r w:rsidR="00123D2D" w:rsidRPr="009429CB">
              <w:rPr>
                <w:rStyle w:val="Hperlink"/>
                <w:noProof/>
              </w:rPr>
              <w:t>TAUST JA SEADUSANDLIKUD ASPEKTID</w:t>
            </w:r>
            <w:r w:rsidR="00123D2D">
              <w:rPr>
                <w:noProof/>
                <w:webHidden/>
              </w:rPr>
              <w:tab/>
            </w:r>
            <w:r w:rsidR="00123D2D">
              <w:rPr>
                <w:noProof/>
                <w:webHidden/>
              </w:rPr>
              <w:fldChar w:fldCharType="begin"/>
            </w:r>
            <w:r w:rsidR="00123D2D">
              <w:rPr>
                <w:noProof/>
                <w:webHidden/>
              </w:rPr>
              <w:instrText xml:space="preserve"> PAGEREF _Toc173330141 \h </w:instrText>
            </w:r>
            <w:r w:rsidR="00123D2D">
              <w:rPr>
                <w:noProof/>
                <w:webHidden/>
              </w:rPr>
            </w:r>
            <w:r w:rsidR="00123D2D">
              <w:rPr>
                <w:noProof/>
                <w:webHidden/>
              </w:rPr>
              <w:fldChar w:fldCharType="separate"/>
            </w:r>
            <w:r w:rsidR="00123D2D">
              <w:rPr>
                <w:noProof/>
                <w:webHidden/>
              </w:rPr>
              <w:t>7</w:t>
            </w:r>
            <w:r w:rsidR="00123D2D">
              <w:rPr>
                <w:noProof/>
                <w:webHidden/>
              </w:rPr>
              <w:fldChar w:fldCharType="end"/>
            </w:r>
          </w:hyperlink>
        </w:p>
        <w:p w14:paraId="5A3ABCFF" w14:textId="16BE7AFD" w:rsidR="00123D2D" w:rsidRDefault="00123D2D">
          <w:pPr>
            <w:pStyle w:val="SK1"/>
            <w:tabs>
              <w:tab w:val="left" w:pos="440"/>
              <w:tab w:val="right" w:leader="dot" w:pos="9350"/>
            </w:tabs>
            <w:rPr>
              <w:rFonts w:asciiTheme="minorHAnsi" w:eastAsiaTheme="minorEastAsia" w:hAnsiTheme="minorHAnsi"/>
              <w:noProof/>
              <w:color w:val="auto"/>
              <w:sz w:val="24"/>
              <w:lang w:eastAsia="et-EE"/>
            </w:rPr>
          </w:pPr>
          <w:hyperlink w:anchor="_Toc173330142" w:history="1">
            <w:r w:rsidRPr="009429CB">
              <w:rPr>
                <w:rStyle w:val="Hperlink"/>
                <w:noProof/>
              </w:rPr>
              <w:t>2</w:t>
            </w:r>
            <w:r>
              <w:rPr>
                <w:rFonts w:asciiTheme="minorHAnsi" w:eastAsiaTheme="minorEastAsia" w:hAnsiTheme="minorHAnsi"/>
                <w:noProof/>
                <w:color w:val="auto"/>
                <w:sz w:val="24"/>
                <w:lang w:eastAsia="et-EE"/>
              </w:rPr>
              <w:tab/>
            </w:r>
            <w:r w:rsidRPr="009429CB">
              <w:rPr>
                <w:rStyle w:val="Hperlink"/>
                <w:noProof/>
              </w:rPr>
              <w:t>OLEMASOLEV OLUKORD JA KAVANDATAV TEGEVUS</w:t>
            </w:r>
            <w:r>
              <w:rPr>
                <w:noProof/>
                <w:webHidden/>
              </w:rPr>
              <w:tab/>
            </w:r>
            <w:r>
              <w:rPr>
                <w:noProof/>
                <w:webHidden/>
              </w:rPr>
              <w:fldChar w:fldCharType="begin"/>
            </w:r>
            <w:r>
              <w:rPr>
                <w:noProof/>
                <w:webHidden/>
              </w:rPr>
              <w:instrText xml:space="preserve"> PAGEREF _Toc173330142 \h </w:instrText>
            </w:r>
            <w:r>
              <w:rPr>
                <w:noProof/>
                <w:webHidden/>
              </w:rPr>
            </w:r>
            <w:r>
              <w:rPr>
                <w:noProof/>
                <w:webHidden/>
              </w:rPr>
              <w:fldChar w:fldCharType="separate"/>
            </w:r>
            <w:r>
              <w:rPr>
                <w:noProof/>
                <w:webHidden/>
              </w:rPr>
              <w:t>8</w:t>
            </w:r>
            <w:r>
              <w:rPr>
                <w:noProof/>
                <w:webHidden/>
              </w:rPr>
              <w:fldChar w:fldCharType="end"/>
            </w:r>
          </w:hyperlink>
        </w:p>
        <w:p w14:paraId="1A716FF6" w14:textId="082B814D" w:rsidR="00123D2D" w:rsidRDefault="00123D2D">
          <w:pPr>
            <w:pStyle w:val="SK2"/>
            <w:tabs>
              <w:tab w:val="left" w:pos="880"/>
              <w:tab w:val="right" w:leader="dot" w:pos="9350"/>
            </w:tabs>
            <w:rPr>
              <w:rFonts w:asciiTheme="minorHAnsi" w:eastAsiaTheme="minorEastAsia" w:hAnsiTheme="minorHAnsi"/>
              <w:noProof/>
              <w:color w:val="auto"/>
              <w:sz w:val="24"/>
              <w:lang w:eastAsia="et-EE"/>
            </w:rPr>
          </w:pPr>
          <w:hyperlink w:anchor="_Toc173330143" w:history="1">
            <w:r w:rsidRPr="009429CB">
              <w:rPr>
                <w:rStyle w:val="Hperlink"/>
                <w:noProof/>
              </w:rPr>
              <w:t>2.1</w:t>
            </w:r>
            <w:r>
              <w:rPr>
                <w:rFonts w:asciiTheme="minorHAnsi" w:eastAsiaTheme="minorEastAsia" w:hAnsiTheme="minorHAnsi"/>
                <w:noProof/>
                <w:color w:val="auto"/>
                <w:sz w:val="24"/>
                <w:lang w:eastAsia="et-EE"/>
              </w:rPr>
              <w:tab/>
            </w:r>
            <w:r w:rsidRPr="009429CB">
              <w:rPr>
                <w:rStyle w:val="Hperlink"/>
                <w:noProof/>
              </w:rPr>
              <w:t>Kavandatava tegevuse kirjeldus</w:t>
            </w:r>
            <w:r>
              <w:rPr>
                <w:noProof/>
                <w:webHidden/>
              </w:rPr>
              <w:tab/>
            </w:r>
            <w:r>
              <w:rPr>
                <w:noProof/>
                <w:webHidden/>
              </w:rPr>
              <w:fldChar w:fldCharType="begin"/>
            </w:r>
            <w:r>
              <w:rPr>
                <w:noProof/>
                <w:webHidden/>
              </w:rPr>
              <w:instrText xml:space="preserve"> PAGEREF _Toc173330143 \h </w:instrText>
            </w:r>
            <w:r>
              <w:rPr>
                <w:noProof/>
                <w:webHidden/>
              </w:rPr>
            </w:r>
            <w:r>
              <w:rPr>
                <w:noProof/>
                <w:webHidden/>
              </w:rPr>
              <w:fldChar w:fldCharType="separate"/>
            </w:r>
            <w:r>
              <w:rPr>
                <w:noProof/>
                <w:webHidden/>
              </w:rPr>
              <w:t>8</w:t>
            </w:r>
            <w:r>
              <w:rPr>
                <w:noProof/>
                <w:webHidden/>
              </w:rPr>
              <w:fldChar w:fldCharType="end"/>
            </w:r>
          </w:hyperlink>
        </w:p>
        <w:p w14:paraId="0CE0E45F" w14:textId="4C2EFADF" w:rsidR="00123D2D" w:rsidRDefault="00123D2D">
          <w:pPr>
            <w:pStyle w:val="SK2"/>
            <w:tabs>
              <w:tab w:val="left" w:pos="880"/>
              <w:tab w:val="right" w:leader="dot" w:pos="9350"/>
            </w:tabs>
            <w:rPr>
              <w:rFonts w:asciiTheme="minorHAnsi" w:eastAsiaTheme="minorEastAsia" w:hAnsiTheme="minorHAnsi"/>
              <w:noProof/>
              <w:color w:val="auto"/>
              <w:sz w:val="24"/>
              <w:lang w:eastAsia="et-EE"/>
            </w:rPr>
          </w:pPr>
          <w:hyperlink w:anchor="_Toc173330144" w:history="1">
            <w:r w:rsidRPr="009429CB">
              <w:rPr>
                <w:rStyle w:val="Hperlink"/>
                <w:noProof/>
              </w:rPr>
              <w:t>2.2</w:t>
            </w:r>
            <w:r>
              <w:rPr>
                <w:rFonts w:asciiTheme="minorHAnsi" w:eastAsiaTheme="minorEastAsia" w:hAnsiTheme="minorHAnsi"/>
                <w:noProof/>
                <w:color w:val="auto"/>
                <w:sz w:val="24"/>
                <w:lang w:eastAsia="et-EE"/>
              </w:rPr>
              <w:tab/>
            </w:r>
            <w:r w:rsidRPr="009429CB">
              <w:rPr>
                <w:rStyle w:val="Hperlink"/>
                <w:noProof/>
              </w:rPr>
              <w:t>Olemasoleva olukorra kirjeldus</w:t>
            </w:r>
            <w:r>
              <w:rPr>
                <w:noProof/>
                <w:webHidden/>
              </w:rPr>
              <w:tab/>
            </w:r>
            <w:r>
              <w:rPr>
                <w:noProof/>
                <w:webHidden/>
              </w:rPr>
              <w:fldChar w:fldCharType="begin"/>
            </w:r>
            <w:r>
              <w:rPr>
                <w:noProof/>
                <w:webHidden/>
              </w:rPr>
              <w:instrText xml:space="preserve"> PAGEREF _Toc173330144 \h </w:instrText>
            </w:r>
            <w:r>
              <w:rPr>
                <w:noProof/>
                <w:webHidden/>
              </w:rPr>
            </w:r>
            <w:r>
              <w:rPr>
                <w:noProof/>
                <w:webHidden/>
              </w:rPr>
              <w:fldChar w:fldCharType="separate"/>
            </w:r>
            <w:r>
              <w:rPr>
                <w:noProof/>
                <w:webHidden/>
              </w:rPr>
              <w:t>10</w:t>
            </w:r>
            <w:r>
              <w:rPr>
                <w:noProof/>
                <w:webHidden/>
              </w:rPr>
              <w:fldChar w:fldCharType="end"/>
            </w:r>
          </w:hyperlink>
        </w:p>
        <w:p w14:paraId="2AA5C63D" w14:textId="562C7DFA" w:rsidR="00123D2D" w:rsidRDefault="00123D2D">
          <w:pPr>
            <w:pStyle w:val="SK2"/>
            <w:tabs>
              <w:tab w:val="left" w:pos="880"/>
              <w:tab w:val="right" w:leader="dot" w:pos="9350"/>
            </w:tabs>
            <w:rPr>
              <w:rFonts w:asciiTheme="minorHAnsi" w:eastAsiaTheme="minorEastAsia" w:hAnsiTheme="minorHAnsi"/>
              <w:noProof/>
              <w:color w:val="auto"/>
              <w:sz w:val="24"/>
              <w:lang w:eastAsia="et-EE"/>
            </w:rPr>
          </w:pPr>
          <w:hyperlink w:anchor="_Toc173330145" w:history="1">
            <w:r w:rsidRPr="009429CB">
              <w:rPr>
                <w:rStyle w:val="Hperlink"/>
                <w:noProof/>
              </w:rPr>
              <w:t>2.3</w:t>
            </w:r>
            <w:r>
              <w:rPr>
                <w:rFonts w:asciiTheme="minorHAnsi" w:eastAsiaTheme="minorEastAsia" w:hAnsiTheme="minorHAnsi"/>
                <w:noProof/>
                <w:color w:val="auto"/>
                <w:sz w:val="24"/>
                <w:lang w:eastAsia="et-EE"/>
              </w:rPr>
              <w:tab/>
            </w:r>
            <w:r w:rsidRPr="009429CB">
              <w:rPr>
                <w:rStyle w:val="Hperlink"/>
                <w:noProof/>
              </w:rPr>
              <w:t>Tegevuse seos asjakohaste strateegiliste planeerimisdokumentidega ning lähipiirkonna praeguste ja planeeritavate tegevustega</w:t>
            </w:r>
            <w:r>
              <w:rPr>
                <w:noProof/>
                <w:webHidden/>
              </w:rPr>
              <w:tab/>
            </w:r>
            <w:r>
              <w:rPr>
                <w:noProof/>
                <w:webHidden/>
              </w:rPr>
              <w:fldChar w:fldCharType="begin"/>
            </w:r>
            <w:r>
              <w:rPr>
                <w:noProof/>
                <w:webHidden/>
              </w:rPr>
              <w:instrText xml:space="preserve"> PAGEREF _Toc173330145 \h </w:instrText>
            </w:r>
            <w:r>
              <w:rPr>
                <w:noProof/>
                <w:webHidden/>
              </w:rPr>
            </w:r>
            <w:r>
              <w:rPr>
                <w:noProof/>
                <w:webHidden/>
              </w:rPr>
              <w:fldChar w:fldCharType="separate"/>
            </w:r>
            <w:r>
              <w:rPr>
                <w:noProof/>
                <w:webHidden/>
              </w:rPr>
              <w:t>11</w:t>
            </w:r>
            <w:r>
              <w:rPr>
                <w:noProof/>
                <w:webHidden/>
              </w:rPr>
              <w:fldChar w:fldCharType="end"/>
            </w:r>
          </w:hyperlink>
        </w:p>
        <w:p w14:paraId="34B2CEB4" w14:textId="2A644038" w:rsidR="00123D2D" w:rsidRDefault="00123D2D">
          <w:pPr>
            <w:pStyle w:val="SK2"/>
            <w:tabs>
              <w:tab w:val="left" w:pos="880"/>
              <w:tab w:val="right" w:leader="dot" w:pos="9350"/>
            </w:tabs>
            <w:rPr>
              <w:rFonts w:asciiTheme="minorHAnsi" w:eastAsiaTheme="minorEastAsia" w:hAnsiTheme="minorHAnsi"/>
              <w:noProof/>
              <w:color w:val="auto"/>
              <w:sz w:val="24"/>
              <w:lang w:eastAsia="et-EE"/>
            </w:rPr>
          </w:pPr>
          <w:hyperlink w:anchor="_Toc173330146" w:history="1">
            <w:r w:rsidRPr="009429CB">
              <w:rPr>
                <w:rStyle w:val="Hperlink"/>
                <w:noProof/>
              </w:rPr>
              <w:t>2.4</w:t>
            </w:r>
            <w:r>
              <w:rPr>
                <w:rFonts w:asciiTheme="minorHAnsi" w:eastAsiaTheme="minorEastAsia" w:hAnsiTheme="minorHAnsi"/>
                <w:noProof/>
                <w:color w:val="auto"/>
                <w:sz w:val="24"/>
                <w:lang w:eastAsia="et-EE"/>
              </w:rPr>
              <w:tab/>
            </w:r>
            <w:r w:rsidRPr="009429CB">
              <w:rPr>
                <w:rStyle w:val="Hperlink"/>
                <w:noProof/>
              </w:rPr>
              <w:t>Ressursside kasutamine</w:t>
            </w:r>
            <w:r>
              <w:rPr>
                <w:noProof/>
                <w:webHidden/>
              </w:rPr>
              <w:tab/>
            </w:r>
            <w:r>
              <w:rPr>
                <w:noProof/>
                <w:webHidden/>
              </w:rPr>
              <w:fldChar w:fldCharType="begin"/>
            </w:r>
            <w:r>
              <w:rPr>
                <w:noProof/>
                <w:webHidden/>
              </w:rPr>
              <w:instrText xml:space="preserve"> PAGEREF _Toc173330146 \h </w:instrText>
            </w:r>
            <w:r>
              <w:rPr>
                <w:noProof/>
                <w:webHidden/>
              </w:rPr>
            </w:r>
            <w:r>
              <w:rPr>
                <w:noProof/>
                <w:webHidden/>
              </w:rPr>
              <w:fldChar w:fldCharType="separate"/>
            </w:r>
            <w:r>
              <w:rPr>
                <w:noProof/>
                <w:webHidden/>
              </w:rPr>
              <w:t>12</w:t>
            </w:r>
            <w:r>
              <w:rPr>
                <w:noProof/>
                <w:webHidden/>
              </w:rPr>
              <w:fldChar w:fldCharType="end"/>
            </w:r>
          </w:hyperlink>
        </w:p>
        <w:p w14:paraId="4AB0A03D" w14:textId="7CC8A8EC" w:rsidR="00123D2D" w:rsidRDefault="00123D2D">
          <w:pPr>
            <w:pStyle w:val="SK2"/>
            <w:tabs>
              <w:tab w:val="left" w:pos="880"/>
              <w:tab w:val="right" w:leader="dot" w:pos="9350"/>
            </w:tabs>
            <w:rPr>
              <w:rFonts w:asciiTheme="minorHAnsi" w:eastAsiaTheme="minorEastAsia" w:hAnsiTheme="minorHAnsi"/>
              <w:noProof/>
              <w:color w:val="auto"/>
              <w:sz w:val="24"/>
              <w:lang w:eastAsia="et-EE"/>
            </w:rPr>
          </w:pPr>
          <w:hyperlink w:anchor="_Toc173330147" w:history="1">
            <w:r w:rsidRPr="009429CB">
              <w:rPr>
                <w:rStyle w:val="Hperlink"/>
                <w:noProof/>
              </w:rPr>
              <w:t>2.5</w:t>
            </w:r>
            <w:r>
              <w:rPr>
                <w:rFonts w:asciiTheme="minorHAnsi" w:eastAsiaTheme="minorEastAsia" w:hAnsiTheme="minorHAnsi"/>
                <w:noProof/>
                <w:color w:val="auto"/>
                <w:sz w:val="24"/>
                <w:lang w:eastAsia="et-EE"/>
              </w:rPr>
              <w:tab/>
            </w:r>
            <w:r w:rsidRPr="009429CB">
              <w:rPr>
                <w:rStyle w:val="Hperlink"/>
                <w:noProof/>
              </w:rPr>
              <w:t>Energiakasutus</w:t>
            </w:r>
            <w:r>
              <w:rPr>
                <w:noProof/>
                <w:webHidden/>
              </w:rPr>
              <w:tab/>
            </w:r>
            <w:r>
              <w:rPr>
                <w:noProof/>
                <w:webHidden/>
              </w:rPr>
              <w:fldChar w:fldCharType="begin"/>
            </w:r>
            <w:r>
              <w:rPr>
                <w:noProof/>
                <w:webHidden/>
              </w:rPr>
              <w:instrText xml:space="preserve"> PAGEREF _Toc173330147 \h </w:instrText>
            </w:r>
            <w:r>
              <w:rPr>
                <w:noProof/>
                <w:webHidden/>
              </w:rPr>
            </w:r>
            <w:r>
              <w:rPr>
                <w:noProof/>
                <w:webHidden/>
              </w:rPr>
              <w:fldChar w:fldCharType="separate"/>
            </w:r>
            <w:r>
              <w:rPr>
                <w:noProof/>
                <w:webHidden/>
              </w:rPr>
              <w:t>13</w:t>
            </w:r>
            <w:r>
              <w:rPr>
                <w:noProof/>
                <w:webHidden/>
              </w:rPr>
              <w:fldChar w:fldCharType="end"/>
            </w:r>
          </w:hyperlink>
        </w:p>
        <w:p w14:paraId="75001D9F" w14:textId="2223A7CA" w:rsidR="00123D2D" w:rsidRDefault="00123D2D">
          <w:pPr>
            <w:pStyle w:val="SK2"/>
            <w:tabs>
              <w:tab w:val="left" w:pos="880"/>
              <w:tab w:val="right" w:leader="dot" w:pos="9350"/>
            </w:tabs>
            <w:rPr>
              <w:rFonts w:asciiTheme="minorHAnsi" w:eastAsiaTheme="minorEastAsia" w:hAnsiTheme="minorHAnsi"/>
              <w:noProof/>
              <w:color w:val="auto"/>
              <w:sz w:val="24"/>
              <w:lang w:eastAsia="et-EE"/>
            </w:rPr>
          </w:pPr>
          <w:hyperlink w:anchor="_Toc173330148" w:history="1">
            <w:r w:rsidRPr="009429CB">
              <w:rPr>
                <w:rStyle w:val="Hperlink"/>
                <w:noProof/>
              </w:rPr>
              <w:t>2.6</w:t>
            </w:r>
            <w:r>
              <w:rPr>
                <w:rFonts w:asciiTheme="minorHAnsi" w:eastAsiaTheme="minorEastAsia" w:hAnsiTheme="minorHAnsi"/>
                <w:noProof/>
                <w:color w:val="auto"/>
                <w:sz w:val="24"/>
                <w:lang w:eastAsia="et-EE"/>
              </w:rPr>
              <w:tab/>
            </w:r>
            <w:r w:rsidRPr="009429CB">
              <w:rPr>
                <w:rStyle w:val="Hperlink"/>
                <w:noProof/>
              </w:rPr>
              <w:t>Tegevusega kaasnevad tegurid</w:t>
            </w:r>
            <w:r>
              <w:rPr>
                <w:noProof/>
                <w:webHidden/>
              </w:rPr>
              <w:tab/>
            </w:r>
            <w:r>
              <w:rPr>
                <w:noProof/>
                <w:webHidden/>
              </w:rPr>
              <w:fldChar w:fldCharType="begin"/>
            </w:r>
            <w:r>
              <w:rPr>
                <w:noProof/>
                <w:webHidden/>
              </w:rPr>
              <w:instrText xml:space="preserve"> PAGEREF _Toc173330148 \h </w:instrText>
            </w:r>
            <w:r>
              <w:rPr>
                <w:noProof/>
                <w:webHidden/>
              </w:rPr>
            </w:r>
            <w:r>
              <w:rPr>
                <w:noProof/>
                <w:webHidden/>
              </w:rPr>
              <w:fldChar w:fldCharType="separate"/>
            </w:r>
            <w:r>
              <w:rPr>
                <w:noProof/>
                <w:webHidden/>
              </w:rPr>
              <w:t>13</w:t>
            </w:r>
            <w:r>
              <w:rPr>
                <w:noProof/>
                <w:webHidden/>
              </w:rPr>
              <w:fldChar w:fldCharType="end"/>
            </w:r>
          </w:hyperlink>
        </w:p>
        <w:p w14:paraId="207D5852" w14:textId="6C2D7447" w:rsidR="00123D2D" w:rsidRDefault="00123D2D">
          <w:pPr>
            <w:pStyle w:val="SK3"/>
            <w:tabs>
              <w:tab w:val="left" w:pos="1320"/>
              <w:tab w:val="right" w:leader="dot" w:pos="9350"/>
            </w:tabs>
            <w:rPr>
              <w:rFonts w:asciiTheme="minorHAnsi" w:eastAsiaTheme="minorEastAsia" w:hAnsiTheme="minorHAnsi"/>
              <w:noProof/>
              <w:color w:val="auto"/>
              <w:sz w:val="24"/>
              <w:lang w:eastAsia="et-EE"/>
            </w:rPr>
          </w:pPr>
          <w:hyperlink w:anchor="_Toc173330149" w:history="1">
            <w:r w:rsidRPr="009429CB">
              <w:rPr>
                <w:rStyle w:val="Hperlink"/>
                <w:noProof/>
              </w:rPr>
              <w:t>2.6.1</w:t>
            </w:r>
            <w:r>
              <w:rPr>
                <w:rFonts w:asciiTheme="minorHAnsi" w:eastAsiaTheme="minorEastAsia" w:hAnsiTheme="minorHAnsi"/>
                <w:noProof/>
                <w:color w:val="auto"/>
                <w:sz w:val="24"/>
                <w:lang w:eastAsia="et-EE"/>
              </w:rPr>
              <w:tab/>
            </w:r>
            <w:r w:rsidRPr="009429CB">
              <w:rPr>
                <w:rStyle w:val="Hperlink"/>
                <w:noProof/>
              </w:rPr>
              <w:t>Müra ja vibratsioon</w:t>
            </w:r>
            <w:r>
              <w:rPr>
                <w:noProof/>
                <w:webHidden/>
              </w:rPr>
              <w:tab/>
            </w:r>
            <w:r>
              <w:rPr>
                <w:noProof/>
                <w:webHidden/>
              </w:rPr>
              <w:fldChar w:fldCharType="begin"/>
            </w:r>
            <w:r>
              <w:rPr>
                <w:noProof/>
                <w:webHidden/>
              </w:rPr>
              <w:instrText xml:space="preserve"> PAGEREF _Toc173330149 \h </w:instrText>
            </w:r>
            <w:r>
              <w:rPr>
                <w:noProof/>
                <w:webHidden/>
              </w:rPr>
            </w:r>
            <w:r>
              <w:rPr>
                <w:noProof/>
                <w:webHidden/>
              </w:rPr>
              <w:fldChar w:fldCharType="separate"/>
            </w:r>
            <w:r>
              <w:rPr>
                <w:noProof/>
                <w:webHidden/>
              </w:rPr>
              <w:t>13</w:t>
            </w:r>
            <w:r>
              <w:rPr>
                <w:noProof/>
                <w:webHidden/>
              </w:rPr>
              <w:fldChar w:fldCharType="end"/>
            </w:r>
          </w:hyperlink>
        </w:p>
        <w:p w14:paraId="03B20980" w14:textId="252E7C11" w:rsidR="00123D2D" w:rsidRDefault="00123D2D">
          <w:pPr>
            <w:pStyle w:val="SK3"/>
            <w:tabs>
              <w:tab w:val="left" w:pos="1320"/>
              <w:tab w:val="right" w:leader="dot" w:pos="9350"/>
            </w:tabs>
            <w:rPr>
              <w:rFonts w:asciiTheme="minorHAnsi" w:eastAsiaTheme="minorEastAsia" w:hAnsiTheme="minorHAnsi"/>
              <w:noProof/>
              <w:color w:val="auto"/>
              <w:sz w:val="24"/>
              <w:lang w:eastAsia="et-EE"/>
            </w:rPr>
          </w:pPr>
          <w:hyperlink w:anchor="_Toc173330150" w:history="1">
            <w:r w:rsidRPr="009429CB">
              <w:rPr>
                <w:rStyle w:val="Hperlink"/>
                <w:noProof/>
              </w:rPr>
              <w:t>2.6.2</w:t>
            </w:r>
            <w:r>
              <w:rPr>
                <w:rFonts w:asciiTheme="minorHAnsi" w:eastAsiaTheme="minorEastAsia" w:hAnsiTheme="minorHAnsi"/>
                <w:noProof/>
                <w:color w:val="auto"/>
                <w:sz w:val="24"/>
                <w:lang w:eastAsia="et-EE"/>
              </w:rPr>
              <w:tab/>
            </w:r>
            <w:r w:rsidRPr="009429CB">
              <w:rPr>
                <w:rStyle w:val="Hperlink"/>
                <w:noProof/>
              </w:rPr>
              <w:t>Õhk</w:t>
            </w:r>
            <w:r>
              <w:rPr>
                <w:noProof/>
                <w:webHidden/>
              </w:rPr>
              <w:tab/>
            </w:r>
            <w:r>
              <w:rPr>
                <w:noProof/>
                <w:webHidden/>
              </w:rPr>
              <w:fldChar w:fldCharType="begin"/>
            </w:r>
            <w:r>
              <w:rPr>
                <w:noProof/>
                <w:webHidden/>
              </w:rPr>
              <w:instrText xml:space="preserve"> PAGEREF _Toc173330150 \h </w:instrText>
            </w:r>
            <w:r>
              <w:rPr>
                <w:noProof/>
                <w:webHidden/>
              </w:rPr>
            </w:r>
            <w:r>
              <w:rPr>
                <w:noProof/>
                <w:webHidden/>
              </w:rPr>
              <w:fldChar w:fldCharType="separate"/>
            </w:r>
            <w:r>
              <w:rPr>
                <w:noProof/>
                <w:webHidden/>
              </w:rPr>
              <w:t>14</w:t>
            </w:r>
            <w:r>
              <w:rPr>
                <w:noProof/>
                <w:webHidden/>
              </w:rPr>
              <w:fldChar w:fldCharType="end"/>
            </w:r>
          </w:hyperlink>
        </w:p>
        <w:p w14:paraId="60232075" w14:textId="2C4AB6F2" w:rsidR="00123D2D" w:rsidRDefault="00123D2D">
          <w:pPr>
            <w:pStyle w:val="SK3"/>
            <w:tabs>
              <w:tab w:val="left" w:pos="1320"/>
              <w:tab w:val="right" w:leader="dot" w:pos="9350"/>
            </w:tabs>
            <w:rPr>
              <w:rFonts w:asciiTheme="minorHAnsi" w:eastAsiaTheme="minorEastAsia" w:hAnsiTheme="minorHAnsi"/>
              <w:noProof/>
              <w:color w:val="auto"/>
              <w:sz w:val="24"/>
              <w:lang w:eastAsia="et-EE"/>
            </w:rPr>
          </w:pPr>
          <w:hyperlink w:anchor="_Toc173330151" w:history="1">
            <w:r w:rsidRPr="009429CB">
              <w:rPr>
                <w:rStyle w:val="Hperlink"/>
                <w:noProof/>
              </w:rPr>
              <w:t>2.6.3</w:t>
            </w:r>
            <w:r>
              <w:rPr>
                <w:rFonts w:asciiTheme="minorHAnsi" w:eastAsiaTheme="minorEastAsia" w:hAnsiTheme="minorHAnsi"/>
                <w:noProof/>
                <w:color w:val="auto"/>
                <w:sz w:val="24"/>
                <w:lang w:eastAsia="et-EE"/>
              </w:rPr>
              <w:tab/>
            </w:r>
            <w:r w:rsidRPr="009429CB">
              <w:rPr>
                <w:rStyle w:val="Hperlink"/>
                <w:noProof/>
              </w:rPr>
              <w:t>Valgus</w:t>
            </w:r>
            <w:r>
              <w:rPr>
                <w:noProof/>
                <w:webHidden/>
              </w:rPr>
              <w:tab/>
            </w:r>
            <w:r>
              <w:rPr>
                <w:noProof/>
                <w:webHidden/>
              </w:rPr>
              <w:fldChar w:fldCharType="begin"/>
            </w:r>
            <w:r>
              <w:rPr>
                <w:noProof/>
                <w:webHidden/>
              </w:rPr>
              <w:instrText xml:space="preserve"> PAGEREF _Toc173330151 \h </w:instrText>
            </w:r>
            <w:r>
              <w:rPr>
                <w:noProof/>
                <w:webHidden/>
              </w:rPr>
            </w:r>
            <w:r>
              <w:rPr>
                <w:noProof/>
                <w:webHidden/>
              </w:rPr>
              <w:fldChar w:fldCharType="separate"/>
            </w:r>
            <w:r>
              <w:rPr>
                <w:noProof/>
                <w:webHidden/>
              </w:rPr>
              <w:t>14</w:t>
            </w:r>
            <w:r>
              <w:rPr>
                <w:noProof/>
                <w:webHidden/>
              </w:rPr>
              <w:fldChar w:fldCharType="end"/>
            </w:r>
          </w:hyperlink>
        </w:p>
        <w:p w14:paraId="3EA101BE" w14:textId="6B76DC09" w:rsidR="00123D2D" w:rsidRDefault="00123D2D">
          <w:pPr>
            <w:pStyle w:val="SK3"/>
            <w:tabs>
              <w:tab w:val="left" w:pos="1320"/>
              <w:tab w:val="right" w:leader="dot" w:pos="9350"/>
            </w:tabs>
            <w:rPr>
              <w:rFonts w:asciiTheme="minorHAnsi" w:eastAsiaTheme="minorEastAsia" w:hAnsiTheme="minorHAnsi"/>
              <w:noProof/>
              <w:color w:val="auto"/>
              <w:sz w:val="24"/>
              <w:lang w:eastAsia="et-EE"/>
            </w:rPr>
          </w:pPr>
          <w:hyperlink w:anchor="_Toc173330152" w:history="1">
            <w:r w:rsidRPr="009429CB">
              <w:rPr>
                <w:rStyle w:val="Hperlink"/>
                <w:noProof/>
              </w:rPr>
              <w:t>2.6.4</w:t>
            </w:r>
            <w:r>
              <w:rPr>
                <w:rFonts w:asciiTheme="minorHAnsi" w:eastAsiaTheme="minorEastAsia" w:hAnsiTheme="minorHAnsi"/>
                <w:noProof/>
                <w:color w:val="auto"/>
                <w:sz w:val="24"/>
                <w:lang w:eastAsia="et-EE"/>
              </w:rPr>
              <w:tab/>
            </w:r>
            <w:r w:rsidRPr="009429CB">
              <w:rPr>
                <w:rStyle w:val="Hperlink"/>
                <w:noProof/>
              </w:rPr>
              <w:t>Lõhn ja kiirgus</w:t>
            </w:r>
            <w:r>
              <w:rPr>
                <w:noProof/>
                <w:webHidden/>
              </w:rPr>
              <w:tab/>
            </w:r>
            <w:r>
              <w:rPr>
                <w:noProof/>
                <w:webHidden/>
              </w:rPr>
              <w:fldChar w:fldCharType="begin"/>
            </w:r>
            <w:r>
              <w:rPr>
                <w:noProof/>
                <w:webHidden/>
              </w:rPr>
              <w:instrText xml:space="preserve"> PAGEREF _Toc173330152 \h </w:instrText>
            </w:r>
            <w:r>
              <w:rPr>
                <w:noProof/>
                <w:webHidden/>
              </w:rPr>
            </w:r>
            <w:r>
              <w:rPr>
                <w:noProof/>
                <w:webHidden/>
              </w:rPr>
              <w:fldChar w:fldCharType="separate"/>
            </w:r>
            <w:r>
              <w:rPr>
                <w:noProof/>
                <w:webHidden/>
              </w:rPr>
              <w:t>14</w:t>
            </w:r>
            <w:r>
              <w:rPr>
                <w:noProof/>
                <w:webHidden/>
              </w:rPr>
              <w:fldChar w:fldCharType="end"/>
            </w:r>
          </w:hyperlink>
        </w:p>
        <w:p w14:paraId="41CCBCAD" w14:textId="2356E2B0" w:rsidR="00123D2D" w:rsidRDefault="00123D2D">
          <w:pPr>
            <w:pStyle w:val="SK2"/>
            <w:tabs>
              <w:tab w:val="left" w:pos="880"/>
              <w:tab w:val="right" w:leader="dot" w:pos="9350"/>
            </w:tabs>
            <w:rPr>
              <w:rFonts w:asciiTheme="minorHAnsi" w:eastAsiaTheme="minorEastAsia" w:hAnsiTheme="minorHAnsi"/>
              <w:noProof/>
              <w:color w:val="auto"/>
              <w:sz w:val="24"/>
              <w:lang w:eastAsia="et-EE"/>
            </w:rPr>
          </w:pPr>
          <w:hyperlink w:anchor="_Toc173330153" w:history="1">
            <w:r w:rsidRPr="009429CB">
              <w:rPr>
                <w:rStyle w:val="Hperlink"/>
                <w:noProof/>
              </w:rPr>
              <w:t>2.7</w:t>
            </w:r>
            <w:r>
              <w:rPr>
                <w:rFonts w:asciiTheme="minorHAnsi" w:eastAsiaTheme="minorEastAsia" w:hAnsiTheme="minorHAnsi"/>
                <w:noProof/>
                <w:color w:val="auto"/>
                <w:sz w:val="24"/>
                <w:lang w:eastAsia="et-EE"/>
              </w:rPr>
              <w:tab/>
            </w:r>
            <w:r w:rsidRPr="009429CB">
              <w:rPr>
                <w:rStyle w:val="Hperlink"/>
                <w:noProof/>
              </w:rPr>
              <w:t>Tekkivad jäätmed ning nende käitlemine</w:t>
            </w:r>
            <w:r>
              <w:rPr>
                <w:noProof/>
                <w:webHidden/>
              </w:rPr>
              <w:tab/>
            </w:r>
            <w:r>
              <w:rPr>
                <w:noProof/>
                <w:webHidden/>
              </w:rPr>
              <w:fldChar w:fldCharType="begin"/>
            </w:r>
            <w:r>
              <w:rPr>
                <w:noProof/>
                <w:webHidden/>
              </w:rPr>
              <w:instrText xml:space="preserve"> PAGEREF _Toc173330153 \h </w:instrText>
            </w:r>
            <w:r>
              <w:rPr>
                <w:noProof/>
                <w:webHidden/>
              </w:rPr>
            </w:r>
            <w:r>
              <w:rPr>
                <w:noProof/>
                <w:webHidden/>
              </w:rPr>
              <w:fldChar w:fldCharType="separate"/>
            </w:r>
            <w:r>
              <w:rPr>
                <w:noProof/>
                <w:webHidden/>
              </w:rPr>
              <w:t>14</w:t>
            </w:r>
            <w:r>
              <w:rPr>
                <w:noProof/>
                <w:webHidden/>
              </w:rPr>
              <w:fldChar w:fldCharType="end"/>
            </w:r>
          </w:hyperlink>
        </w:p>
        <w:p w14:paraId="666F0CD7" w14:textId="4BC34AC6" w:rsidR="00123D2D" w:rsidRDefault="00123D2D">
          <w:pPr>
            <w:pStyle w:val="SK2"/>
            <w:tabs>
              <w:tab w:val="left" w:pos="880"/>
              <w:tab w:val="right" w:leader="dot" w:pos="9350"/>
            </w:tabs>
            <w:rPr>
              <w:rFonts w:asciiTheme="minorHAnsi" w:eastAsiaTheme="minorEastAsia" w:hAnsiTheme="minorHAnsi"/>
              <w:noProof/>
              <w:color w:val="auto"/>
              <w:sz w:val="24"/>
              <w:lang w:eastAsia="et-EE"/>
            </w:rPr>
          </w:pPr>
          <w:hyperlink w:anchor="_Toc173330154" w:history="1">
            <w:r w:rsidRPr="009429CB">
              <w:rPr>
                <w:rStyle w:val="Hperlink"/>
                <w:noProof/>
              </w:rPr>
              <w:t>2.8</w:t>
            </w:r>
            <w:r>
              <w:rPr>
                <w:rFonts w:asciiTheme="minorHAnsi" w:eastAsiaTheme="minorEastAsia" w:hAnsiTheme="minorHAnsi"/>
                <w:noProof/>
                <w:color w:val="auto"/>
                <w:sz w:val="24"/>
                <w:lang w:eastAsia="et-EE"/>
              </w:rPr>
              <w:tab/>
            </w:r>
            <w:r w:rsidRPr="009429CB">
              <w:rPr>
                <w:rStyle w:val="Hperlink"/>
                <w:noProof/>
              </w:rPr>
              <w:t>Tegevusega kaasnevate avariiolukordade esinemise võimalikkus</w:t>
            </w:r>
            <w:r>
              <w:rPr>
                <w:noProof/>
                <w:webHidden/>
              </w:rPr>
              <w:tab/>
            </w:r>
            <w:r>
              <w:rPr>
                <w:noProof/>
                <w:webHidden/>
              </w:rPr>
              <w:fldChar w:fldCharType="begin"/>
            </w:r>
            <w:r>
              <w:rPr>
                <w:noProof/>
                <w:webHidden/>
              </w:rPr>
              <w:instrText xml:space="preserve"> PAGEREF _Toc173330154 \h </w:instrText>
            </w:r>
            <w:r>
              <w:rPr>
                <w:noProof/>
                <w:webHidden/>
              </w:rPr>
            </w:r>
            <w:r>
              <w:rPr>
                <w:noProof/>
                <w:webHidden/>
              </w:rPr>
              <w:fldChar w:fldCharType="separate"/>
            </w:r>
            <w:r>
              <w:rPr>
                <w:noProof/>
                <w:webHidden/>
              </w:rPr>
              <w:t>14</w:t>
            </w:r>
            <w:r>
              <w:rPr>
                <w:noProof/>
                <w:webHidden/>
              </w:rPr>
              <w:fldChar w:fldCharType="end"/>
            </w:r>
          </w:hyperlink>
        </w:p>
        <w:p w14:paraId="4D4C85B2" w14:textId="44825CC9" w:rsidR="00123D2D" w:rsidRDefault="00123D2D">
          <w:pPr>
            <w:pStyle w:val="SK2"/>
            <w:tabs>
              <w:tab w:val="left" w:pos="880"/>
              <w:tab w:val="right" w:leader="dot" w:pos="9350"/>
            </w:tabs>
            <w:rPr>
              <w:rFonts w:asciiTheme="minorHAnsi" w:eastAsiaTheme="minorEastAsia" w:hAnsiTheme="minorHAnsi"/>
              <w:noProof/>
              <w:color w:val="auto"/>
              <w:sz w:val="24"/>
              <w:lang w:eastAsia="et-EE"/>
            </w:rPr>
          </w:pPr>
          <w:hyperlink w:anchor="_Toc173330155" w:history="1">
            <w:r w:rsidRPr="009429CB">
              <w:rPr>
                <w:rStyle w:val="Hperlink"/>
                <w:noProof/>
              </w:rPr>
              <w:t>2.9</w:t>
            </w:r>
            <w:r>
              <w:rPr>
                <w:rFonts w:asciiTheme="minorHAnsi" w:eastAsiaTheme="minorEastAsia" w:hAnsiTheme="minorHAnsi"/>
                <w:noProof/>
                <w:color w:val="auto"/>
                <w:sz w:val="24"/>
                <w:lang w:eastAsia="et-EE"/>
              </w:rPr>
              <w:tab/>
            </w:r>
            <w:r w:rsidRPr="009429CB">
              <w:rPr>
                <w:rStyle w:val="Hperlink"/>
                <w:noProof/>
              </w:rPr>
              <w:t>Tegevuse seisukohast asjakohaste suurõnnetuste või katastroofide oht, piiriülesed mõjud, kliimamuutustest tulenevad ohud</w:t>
            </w:r>
            <w:r>
              <w:rPr>
                <w:noProof/>
                <w:webHidden/>
              </w:rPr>
              <w:tab/>
            </w:r>
            <w:r>
              <w:rPr>
                <w:noProof/>
                <w:webHidden/>
              </w:rPr>
              <w:fldChar w:fldCharType="begin"/>
            </w:r>
            <w:r>
              <w:rPr>
                <w:noProof/>
                <w:webHidden/>
              </w:rPr>
              <w:instrText xml:space="preserve"> PAGEREF _Toc173330155 \h </w:instrText>
            </w:r>
            <w:r>
              <w:rPr>
                <w:noProof/>
                <w:webHidden/>
              </w:rPr>
            </w:r>
            <w:r>
              <w:rPr>
                <w:noProof/>
                <w:webHidden/>
              </w:rPr>
              <w:fldChar w:fldCharType="separate"/>
            </w:r>
            <w:r>
              <w:rPr>
                <w:noProof/>
                <w:webHidden/>
              </w:rPr>
              <w:t>15</w:t>
            </w:r>
            <w:r>
              <w:rPr>
                <w:noProof/>
                <w:webHidden/>
              </w:rPr>
              <w:fldChar w:fldCharType="end"/>
            </w:r>
          </w:hyperlink>
        </w:p>
        <w:p w14:paraId="0BB1E598" w14:textId="2DDA86BB" w:rsidR="00123D2D" w:rsidRDefault="00123D2D">
          <w:pPr>
            <w:pStyle w:val="SK1"/>
            <w:tabs>
              <w:tab w:val="left" w:pos="440"/>
              <w:tab w:val="right" w:leader="dot" w:pos="9350"/>
            </w:tabs>
            <w:rPr>
              <w:rFonts w:asciiTheme="minorHAnsi" w:eastAsiaTheme="minorEastAsia" w:hAnsiTheme="minorHAnsi"/>
              <w:noProof/>
              <w:color w:val="auto"/>
              <w:sz w:val="24"/>
              <w:lang w:eastAsia="et-EE"/>
            </w:rPr>
          </w:pPr>
          <w:hyperlink w:anchor="_Toc173330156" w:history="1">
            <w:r w:rsidRPr="009429CB">
              <w:rPr>
                <w:rStyle w:val="Hperlink"/>
                <w:noProof/>
              </w:rPr>
              <w:t>3</w:t>
            </w:r>
            <w:r>
              <w:rPr>
                <w:rFonts w:asciiTheme="minorHAnsi" w:eastAsiaTheme="minorEastAsia" w:hAnsiTheme="minorHAnsi"/>
                <w:noProof/>
                <w:color w:val="auto"/>
                <w:sz w:val="24"/>
                <w:lang w:eastAsia="et-EE"/>
              </w:rPr>
              <w:tab/>
            </w:r>
            <w:r w:rsidRPr="009429CB">
              <w:rPr>
                <w:rStyle w:val="Hperlink"/>
                <w:noProof/>
              </w:rPr>
              <w:t>KAVANDATAVA TEGEVUSE ASUKOHT JA MÕJUTATAV KESKKOND</w:t>
            </w:r>
            <w:r>
              <w:rPr>
                <w:noProof/>
                <w:webHidden/>
              </w:rPr>
              <w:tab/>
            </w:r>
            <w:r>
              <w:rPr>
                <w:noProof/>
                <w:webHidden/>
              </w:rPr>
              <w:fldChar w:fldCharType="begin"/>
            </w:r>
            <w:r>
              <w:rPr>
                <w:noProof/>
                <w:webHidden/>
              </w:rPr>
              <w:instrText xml:space="preserve"> PAGEREF _Toc173330156 \h </w:instrText>
            </w:r>
            <w:r>
              <w:rPr>
                <w:noProof/>
                <w:webHidden/>
              </w:rPr>
            </w:r>
            <w:r>
              <w:rPr>
                <w:noProof/>
                <w:webHidden/>
              </w:rPr>
              <w:fldChar w:fldCharType="separate"/>
            </w:r>
            <w:r>
              <w:rPr>
                <w:noProof/>
                <w:webHidden/>
              </w:rPr>
              <w:t>15</w:t>
            </w:r>
            <w:r>
              <w:rPr>
                <w:noProof/>
                <w:webHidden/>
              </w:rPr>
              <w:fldChar w:fldCharType="end"/>
            </w:r>
          </w:hyperlink>
        </w:p>
        <w:p w14:paraId="42C1A939" w14:textId="0BF987E8" w:rsidR="00123D2D" w:rsidRDefault="00123D2D">
          <w:pPr>
            <w:pStyle w:val="SK2"/>
            <w:tabs>
              <w:tab w:val="left" w:pos="880"/>
              <w:tab w:val="right" w:leader="dot" w:pos="9350"/>
            </w:tabs>
            <w:rPr>
              <w:rFonts w:asciiTheme="minorHAnsi" w:eastAsiaTheme="minorEastAsia" w:hAnsiTheme="minorHAnsi"/>
              <w:noProof/>
              <w:color w:val="auto"/>
              <w:sz w:val="24"/>
              <w:lang w:eastAsia="et-EE"/>
            </w:rPr>
          </w:pPr>
          <w:hyperlink w:anchor="_Toc173330157" w:history="1">
            <w:r w:rsidRPr="009429CB">
              <w:rPr>
                <w:rStyle w:val="Hperlink"/>
                <w:noProof/>
              </w:rPr>
              <w:t>3.1</w:t>
            </w:r>
            <w:r>
              <w:rPr>
                <w:rFonts w:asciiTheme="minorHAnsi" w:eastAsiaTheme="minorEastAsia" w:hAnsiTheme="minorHAnsi"/>
                <w:noProof/>
                <w:color w:val="auto"/>
                <w:sz w:val="24"/>
                <w:lang w:eastAsia="et-EE"/>
              </w:rPr>
              <w:tab/>
            </w:r>
            <w:r w:rsidRPr="009429CB">
              <w:rPr>
                <w:rStyle w:val="Hperlink"/>
                <w:noProof/>
              </w:rPr>
              <w:t>Olemasolev ja planeeritav maakasutus ning seal toimuvad või planeeritavad tegevused</w:t>
            </w:r>
            <w:r>
              <w:rPr>
                <w:noProof/>
                <w:webHidden/>
              </w:rPr>
              <w:tab/>
            </w:r>
            <w:r>
              <w:rPr>
                <w:noProof/>
                <w:webHidden/>
              </w:rPr>
              <w:fldChar w:fldCharType="begin"/>
            </w:r>
            <w:r>
              <w:rPr>
                <w:noProof/>
                <w:webHidden/>
              </w:rPr>
              <w:instrText xml:space="preserve"> PAGEREF _Toc173330157 \h </w:instrText>
            </w:r>
            <w:r>
              <w:rPr>
                <w:noProof/>
                <w:webHidden/>
              </w:rPr>
            </w:r>
            <w:r>
              <w:rPr>
                <w:noProof/>
                <w:webHidden/>
              </w:rPr>
              <w:fldChar w:fldCharType="separate"/>
            </w:r>
            <w:r>
              <w:rPr>
                <w:noProof/>
                <w:webHidden/>
              </w:rPr>
              <w:t>15</w:t>
            </w:r>
            <w:r>
              <w:rPr>
                <w:noProof/>
                <w:webHidden/>
              </w:rPr>
              <w:fldChar w:fldCharType="end"/>
            </w:r>
          </w:hyperlink>
        </w:p>
        <w:p w14:paraId="1A85C19B" w14:textId="51421B0B" w:rsidR="00123D2D" w:rsidRDefault="00123D2D">
          <w:pPr>
            <w:pStyle w:val="SK2"/>
            <w:tabs>
              <w:tab w:val="left" w:pos="880"/>
              <w:tab w:val="right" w:leader="dot" w:pos="9350"/>
            </w:tabs>
            <w:rPr>
              <w:rFonts w:asciiTheme="minorHAnsi" w:eastAsiaTheme="minorEastAsia" w:hAnsiTheme="minorHAnsi"/>
              <w:noProof/>
              <w:color w:val="auto"/>
              <w:sz w:val="24"/>
              <w:lang w:eastAsia="et-EE"/>
            </w:rPr>
          </w:pPr>
          <w:hyperlink w:anchor="_Toc173330158" w:history="1">
            <w:r w:rsidRPr="009429CB">
              <w:rPr>
                <w:rStyle w:val="Hperlink"/>
                <w:noProof/>
              </w:rPr>
              <w:t>3.2</w:t>
            </w:r>
            <w:r>
              <w:rPr>
                <w:rFonts w:asciiTheme="minorHAnsi" w:eastAsiaTheme="minorEastAsia" w:hAnsiTheme="minorHAnsi"/>
                <w:noProof/>
                <w:color w:val="auto"/>
                <w:sz w:val="24"/>
                <w:lang w:eastAsia="et-EE"/>
              </w:rPr>
              <w:tab/>
            </w:r>
            <w:r w:rsidRPr="009429CB">
              <w:rPr>
                <w:rStyle w:val="Hperlink"/>
                <w:noProof/>
              </w:rPr>
              <w:t>Alal esinevad loodusvarad, nende kättesaadavus, kvaliteet ja taastumisvõime</w:t>
            </w:r>
            <w:r>
              <w:rPr>
                <w:noProof/>
                <w:webHidden/>
              </w:rPr>
              <w:tab/>
            </w:r>
            <w:r>
              <w:rPr>
                <w:noProof/>
                <w:webHidden/>
              </w:rPr>
              <w:fldChar w:fldCharType="begin"/>
            </w:r>
            <w:r>
              <w:rPr>
                <w:noProof/>
                <w:webHidden/>
              </w:rPr>
              <w:instrText xml:space="preserve"> PAGEREF _Toc173330158 \h </w:instrText>
            </w:r>
            <w:r>
              <w:rPr>
                <w:noProof/>
                <w:webHidden/>
              </w:rPr>
            </w:r>
            <w:r>
              <w:rPr>
                <w:noProof/>
                <w:webHidden/>
              </w:rPr>
              <w:fldChar w:fldCharType="separate"/>
            </w:r>
            <w:r>
              <w:rPr>
                <w:noProof/>
                <w:webHidden/>
              </w:rPr>
              <w:t>16</w:t>
            </w:r>
            <w:r>
              <w:rPr>
                <w:noProof/>
                <w:webHidden/>
              </w:rPr>
              <w:fldChar w:fldCharType="end"/>
            </w:r>
          </w:hyperlink>
        </w:p>
        <w:p w14:paraId="18611F3E" w14:textId="0A79DD27" w:rsidR="00123D2D" w:rsidRDefault="00123D2D">
          <w:pPr>
            <w:pStyle w:val="SK2"/>
            <w:tabs>
              <w:tab w:val="left" w:pos="880"/>
              <w:tab w:val="right" w:leader="dot" w:pos="9350"/>
            </w:tabs>
            <w:rPr>
              <w:rFonts w:asciiTheme="minorHAnsi" w:eastAsiaTheme="minorEastAsia" w:hAnsiTheme="minorHAnsi"/>
              <w:noProof/>
              <w:color w:val="auto"/>
              <w:sz w:val="24"/>
              <w:lang w:eastAsia="et-EE"/>
            </w:rPr>
          </w:pPr>
          <w:hyperlink w:anchor="_Toc173330159" w:history="1">
            <w:r w:rsidRPr="009429CB">
              <w:rPr>
                <w:rStyle w:val="Hperlink"/>
                <w:noProof/>
              </w:rPr>
              <w:t>3.3</w:t>
            </w:r>
            <w:r>
              <w:rPr>
                <w:rFonts w:asciiTheme="minorHAnsi" w:eastAsiaTheme="minorEastAsia" w:hAnsiTheme="minorHAnsi"/>
                <w:noProof/>
                <w:color w:val="auto"/>
                <w:sz w:val="24"/>
                <w:lang w:eastAsia="et-EE"/>
              </w:rPr>
              <w:tab/>
            </w:r>
            <w:r w:rsidRPr="009429CB">
              <w:rPr>
                <w:rStyle w:val="Hperlink"/>
                <w:noProof/>
              </w:rPr>
              <w:t>Mõjutatav keskkond ja selle vastupanuvõime</w:t>
            </w:r>
            <w:r>
              <w:rPr>
                <w:noProof/>
                <w:webHidden/>
              </w:rPr>
              <w:tab/>
            </w:r>
            <w:r>
              <w:rPr>
                <w:noProof/>
                <w:webHidden/>
              </w:rPr>
              <w:fldChar w:fldCharType="begin"/>
            </w:r>
            <w:r>
              <w:rPr>
                <w:noProof/>
                <w:webHidden/>
              </w:rPr>
              <w:instrText xml:space="preserve"> PAGEREF _Toc173330159 \h </w:instrText>
            </w:r>
            <w:r>
              <w:rPr>
                <w:noProof/>
                <w:webHidden/>
              </w:rPr>
            </w:r>
            <w:r>
              <w:rPr>
                <w:noProof/>
                <w:webHidden/>
              </w:rPr>
              <w:fldChar w:fldCharType="separate"/>
            </w:r>
            <w:r>
              <w:rPr>
                <w:noProof/>
                <w:webHidden/>
              </w:rPr>
              <w:t>16</w:t>
            </w:r>
            <w:r>
              <w:rPr>
                <w:noProof/>
                <w:webHidden/>
              </w:rPr>
              <w:fldChar w:fldCharType="end"/>
            </w:r>
          </w:hyperlink>
        </w:p>
        <w:p w14:paraId="60F84F62" w14:textId="11EB0314" w:rsidR="00123D2D" w:rsidRDefault="00123D2D">
          <w:pPr>
            <w:pStyle w:val="SK2"/>
            <w:tabs>
              <w:tab w:val="left" w:pos="880"/>
              <w:tab w:val="right" w:leader="dot" w:pos="9350"/>
            </w:tabs>
            <w:rPr>
              <w:rFonts w:asciiTheme="minorHAnsi" w:eastAsiaTheme="minorEastAsia" w:hAnsiTheme="minorHAnsi"/>
              <w:noProof/>
              <w:color w:val="auto"/>
              <w:sz w:val="24"/>
              <w:lang w:eastAsia="et-EE"/>
            </w:rPr>
          </w:pPr>
          <w:hyperlink w:anchor="_Toc173330160" w:history="1">
            <w:r w:rsidRPr="009429CB">
              <w:rPr>
                <w:rStyle w:val="Hperlink"/>
                <w:noProof/>
              </w:rPr>
              <w:t>3.4</w:t>
            </w:r>
            <w:r>
              <w:rPr>
                <w:rFonts w:asciiTheme="minorHAnsi" w:eastAsiaTheme="minorEastAsia" w:hAnsiTheme="minorHAnsi"/>
                <w:noProof/>
                <w:color w:val="auto"/>
                <w:sz w:val="24"/>
                <w:lang w:eastAsia="et-EE"/>
              </w:rPr>
              <w:tab/>
            </w:r>
            <w:r w:rsidRPr="009429CB">
              <w:rPr>
                <w:rStyle w:val="Hperlink"/>
                <w:noProof/>
              </w:rPr>
              <w:t>Natura 2000 võrgustiku alad</w:t>
            </w:r>
            <w:r>
              <w:rPr>
                <w:noProof/>
                <w:webHidden/>
              </w:rPr>
              <w:tab/>
            </w:r>
            <w:r>
              <w:rPr>
                <w:noProof/>
                <w:webHidden/>
              </w:rPr>
              <w:fldChar w:fldCharType="begin"/>
            </w:r>
            <w:r>
              <w:rPr>
                <w:noProof/>
                <w:webHidden/>
              </w:rPr>
              <w:instrText xml:space="preserve"> PAGEREF _Toc173330160 \h </w:instrText>
            </w:r>
            <w:r>
              <w:rPr>
                <w:noProof/>
                <w:webHidden/>
              </w:rPr>
            </w:r>
            <w:r>
              <w:rPr>
                <w:noProof/>
                <w:webHidden/>
              </w:rPr>
              <w:fldChar w:fldCharType="separate"/>
            </w:r>
            <w:r>
              <w:rPr>
                <w:noProof/>
                <w:webHidden/>
              </w:rPr>
              <w:t>16</w:t>
            </w:r>
            <w:r>
              <w:rPr>
                <w:noProof/>
                <w:webHidden/>
              </w:rPr>
              <w:fldChar w:fldCharType="end"/>
            </w:r>
          </w:hyperlink>
        </w:p>
        <w:p w14:paraId="310A55D8" w14:textId="12C56539" w:rsidR="00123D2D" w:rsidRDefault="00123D2D">
          <w:pPr>
            <w:pStyle w:val="SK2"/>
            <w:tabs>
              <w:tab w:val="left" w:pos="880"/>
              <w:tab w:val="right" w:leader="dot" w:pos="9350"/>
            </w:tabs>
            <w:rPr>
              <w:rFonts w:asciiTheme="minorHAnsi" w:eastAsiaTheme="minorEastAsia" w:hAnsiTheme="minorHAnsi"/>
              <w:noProof/>
              <w:color w:val="auto"/>
              <w:sz w:val="24"/>
              <w:lang w:eastAsia="et-EE"/>
            </w:rPr>
          </w:pPr>
          <w:hyperlink w:anchor="_Toc173330161" w:history="1">
            <w:r w:rsidRPr="009429CB">
              <w:rPr>
                <w:rStyle w:val="Hperlink"/>
                <w:noProof/>
              </w:rPr>
              <w:t>3.5</w:t>
            </w:r>
            <w:r>
              <w:rPr>
                <w:rFonts w:asciiTheme="minorHAnsi" w:eastAsiaTheme="minorEastAsia" w:hAnsiTheme="minorHAnsi"/>
                <w:noProof/>
                <w:color w:val="auto"/>
                <w:sz w:val="24"/>
                <w:lang w:eastAsia="et-EE"/>
              </w:rPr>
              <w:tab/>
            </w:r>
            <w:r w:rsidRPr="009429CB">
              <w:rPr>
                <w:rStyle w:val="Hperlink"/>
                <w:noProof/>
              </w:rPr>
              <w:t>Kaitstavad loodusobjektid</w:t>
            </w:r>
            <w:r>
              <w:rPr>
                <w:noProof/>
                <w:webHidden/>
              </w:rPr>
              <w:tab/>
            </w:r>
            <w:r>
              <w:rPr>
                <w:noProof/>
                <w:webHidden/>
              </w:rPr>
              <w:fldChar w:fldCharType="begin"/>
            </w:r>
            <w:r>
              <w:rPr>
                <w:noProof/>
                <w:webHidden/>
              </w:rPr>
              <w:instrText xml:space="preserve"> PAGEREF _Toc173330161 \h </w:instrText>
            </w:r>
            <w:r>
              <w:rPr>
                <w:noProof/>
                <w:webHidden/>
              </w:rPr>
            </w:r>
            <w:r>
              <w:rPr>
                <w:noProof/>
                <w:webHidden/>
              </w:rPr>
              <w:fldChar w:fldCharType="separate"/>
            </w:r>
            <w:r>
              <w:rPr>
                <w:noProof/>
                <w:webHidden/>
              </w:rPr>
              <w:t>16</w:t>
            </w:r>
            <w:r>
              <w:rPr>
                <w:noProof/>
                <w:webHidden/>
              </w:rPr>
              <w:fldChar w:fldCharType="end"/>
            </w:r>
          </w:hyperlink>
        </w:p>
        <w:p w14:paraId="748C00E1" w14:textId="15C43B83" w:rsidR="00123D2D" w:rsidRDefault="00123D2D">
          <w:pPr>
            <w:pStyle w:val="SK2"/>
            <w:tabs>
              <w:tab w:val="left" w:pos="880"/>
              <w:tab w:val="right" w:leader="dot" w:pos="9350"/>
            </w:tabs>
            <w:rPr>
              <w:rFonts w:asciiTheme="minorHAnsi" w:eastAsiaTheme="minorEastAsia" w:hAnsiTheme="minorHAnsi"/>
              <w:noProof/>
              <w:color w:val="auto"/>
              <w:sz w:val="24"/>
              <w:lang w:eastAsia="et-EE"/>
            </w:rPr>
          </w:pPr>
          <w:hyperlink w:anchor="_Toc173330162" w:history="1">
            <w:r w:rsidRPr="009429CB">
              <w:rPr>
                <w:rStyle w:val="Hperlink"/>
                <w:noProof/>
              </w:rPr>
              <w:t>3.6</w:t>
            </w:r>
            <w:r>
              <w:rPr>
                <w:rFonts w:asciiTheme="minorHAnsi" w:eastAsiaTheme="minorEastAsia" w:hAnsiTheme="minorHAnsi"/>
                <w:noProof/>
                <w:color w:val="auto"/>
                <w:sz w:val="24"/>
                <w:lang w:eastAsia="et-EE"/>
              </w:rPr>
              <w:tab/>
            </w:r>
            <w:r w:rsidRPr="009429CB">
              <w:rPr>
                <w:rStyle w:val="Hperlink"/>
                <w:noProof/>
              </w:rPr>
              <w:t>Põhjavesi ja pinnavesi</w:t>
            </w:r>
            <w:r>
              <w:rPr>
                <w:noProof/>
                <w:webHidden/>
              </w:rPr>
              <w:tab/>
            </w:r>
            <w:r>
              <w:rPr>
                <w:noProof/>
                <w:webHidden/>
              </w:rPr>
              <w:fldChar w:fldCharType="begin"/>
            </w:r>
            <w:r>
              <w:rPr>
                <w:noProof/>
                <w:webHidden/>
              </w:rPr>
              <w:instrText xml:space="preserve"> PAGEREF _Toc173330162 \h </w:instrText>
            </w:r>
            <w:r>
              <w:rPr>
                <w:noProof/>
                <w:webHidden/>
              </w:rPr>
            </w:r>
            <w:r>
              <w:rPr>
                <w:noProof/>
                <w:webHidden/>
              </w:rPr>
              <w:fldChar w:fldCharType="separate"/>
            </w:r>
            <w:r>
              <w:rPr>
                <w:noProof/>
                <w:webHidden/>
              </w:rPr>
              <w:t>16</w:t>
            </w:r>
            <w:r>
              <w:rPr>
                <w:noProof/>
                <w:webHidden/>
              </w:rPr>
              <w:fldChar w:fldCharType="end"/>
            </w:r>
          </w:hyperlink>
        </w:p>
        <w:p w14:paraId="3A0AA788" w14:textId="416CA4D8" w:rsidR="00123D2D" w:rsidRDefault="00123D2D">
          <w:pPr>
            <w:pStyle w:val="SK2"/>
            <w:tabs>
              <w:tab w:val="left" w:pos="880"/>
              <w:tab w:val="right" w:leader="dot" w:pos="9350"/>
            </w:tabs>
            <w:rPr>
              <w:rFonts w:asciiTheme="minorHAnsi" w:eastAsiaTheme="minorEastAsia" w:hAnsiTheme="minorHAnsi"/>
              <w:noProof/>
              <w:color w:val="auto"/>
              <w:sz w:val="24"/>
              <w:lang w:eastAsia="et-EE"/>
            </w:rPr>
          </w:pPr>
          <w:hyperlink w:anchor="_Toc173330163" w:history="1">
            <w:r w:rsidRPr="009429CB">
              <w:rPr>
                <w:rStyle w:val="Hperlink"/>
                <w:noProof/>
              </w:rPr>
              <w:t>3.7</w:t>
            </w:r>
            <w:r>
              <w:rPr>
                <w:rFonts w:asciiTheme="minorHAnsi" w:eastAsiaTheme="minorEastAsia" w:hAnsiTheme="minorHAnsi"/>
                <w:noProof/>
                <w:color w:val="auto"/>
                <w:sz w:val="24"/>
                <w:lang w:eastAsia="et-EE"/>
              </w:rPr>
              <w:tab/>
            </w:r>
            <w:r w:rsidRPr="009429CB">
              <w:rPr>
                <w:rStyle w:val="Hperlink"/>
                <w:noProof/>
              </w:rPr>
              <w:t>Märgalad ja üleujutusohuga alad</w:t>
            </w:r>
            <w:r>
              <w:rPr>
                <w:noProof/>
                <w:webHidden/>
              </w:rPr>
              <w:tab/>
            </w:r>
            <w:r>
              <w:rPr>
                <w:noProof/>
                <w:webHidden/>
              </w:rPr>
              <w:fldChar w:fldCharType="begin"/>
            </w:r>
            <w:r>
              <w:rPr>
                <w:noProof/>
                <w:webHidden/>
              </w:rPr>
              <w:instrText xml:space="preserve"> PAGEREF _Toc173330163 \h </w:instrText>
            </w:r>
            <w:r>
              <w:rPr>
                <w:noProof/>
                <w:webHidden/>
              </w:rPr>
            </w:r>
            <w:r>
              <w:rPr>
                <w:noProof/>
                <w:webHidden/>
              </w:rPr>
              <w:fldChar w:fldCharType="separate"/>
            </w:r>
            <w:r>
              <w:rPr>
                <w:noProof/>
                <w:webHidden/>
              </w:rPr>
              <w:t>17</w:t>
            </w:r>
            <w:r>
              <w:rPr>
                <w:noProof/>
                <w:webHidden/>
              </w:rPr>
              <w:fldChar w:fldCharType="end"/>
            </w:r>
          </w:hyperlink>
        </w:p>
        <w:p w14:paraId="45C9E68C" w14:textId="2F43F50D" w:rsidR="00123D2D" w:rsidRDefault="00123D2D">
          <w:pPr>
            <w:pStyle w:val="SK2"/>
            <w:tabs>
              <w:tab w:val="left" w:pos="880"/>
              <w:tab w:val="right" w:leader="dot" w:pos="9350"/>
            </w:tabs>
            <w:rPr>
              <w:rFonts w:asciiTheme="minorHAnsi" w:eastAsiaTheme="minorEastAsia" w:hAnsiTheme="minorHAnsi"/>
              <w:noProof/>
              <w:color w:val="auto"/>
              <w:sz w:val="24"/>
              <w:lang w:eastAsia="et-EE"/>
            </w:rPr>
          </w:pPr>
          <w:hyperlink w:anchor="_Toc173330164" w:history="1">
            <w:r w:rsidRPr="009429CB">
              <w:rPr>
                <w:rStyle w:val="Hperlink"/>
                <w:noProof/>
              </w:rPr>
              <w:t>3.8</w:t>
            </w:r>
            <w:r>
              <w:rPr>
                <w:rFonts w:asciiTheme="minorHAnsi" w:eastAsiaTheme="minorEastAsia" w:hAnsiTheme="minorHAnsi"/>
                <w:noProof/>
                <w:color w:val="auto"/>
                <w:sz w:val="24"/>
                <w:lang w:eastAsia="et-EE"/>
              </w:rPr>
              <w:tab/>
            </w:r>
            <w:r w:rsidRPr="009429CB">
              <w:rPr>
                <w:rStyle w:val="Hperlink"/>
                <w:noProof/>
              </w:rPr>
              <w:t>Pinnavormid ja pinnas</w:t>
            </w:r>
            <w:r>
              <w:rPr>
                <w:noProof/>
                <w:webHidden/>
              </w:rPr>
              <w:tab/>
            </w:r>
            <w:r>
              <w:rPr>
                <w:noProof/>
                <w:webHidden/>
              </w:rPr>
              <w:fldChar w:fldCharType="begin"/>
            </w:r>
            <w:r>
              <w:rPr>
                <w:noProof/>
                <w:webHidden/>
              </w:rPr>
              <w:instrText xml:space="preserve"> PAGEREF _Toc173330164 \h </w:instrText>
            </w:r>
            <w:r>
              <w:rPr>
                <w:noProof/>
                <w:webHidden/>
              </w:rPr>
            </w:r>
            <w:r>
              <w:rPr>
                <w:noProof/>
                <w:webHidden/>
              </w:rPr>
              <w:fldChar w:fldCharType="separate"/>
            </w:r>
            <w:r>
              <w:rPr>
                <w:noProof/>
                <w:webHidden/>
              </w:rPr>
              <w:t>17</w:t>
            </w:r>
            <w:r>
              <w:rPr>
                <w:noProof/>
                <w:webHidden/>
              </w:rPr>
              <w:fldChar w:fldCharType="end"/>
            </w:r>
          </w:hyperlink>
        </w:p>
        <w:p w14:paraId="6D9E500A" w14:textId="7745BD1B" w:rsidR="00123D2D" w:rsidRDefault="00123D2D">
          <w:pPr>
            <w:pStyle w:val="SK2"/>
            <w:tabs>
              <w:tab w:val="left" w:pos="880"/>
              <w:tab w:val="right" w:leader="dot" w:pos="9350"/>
            </w:tabs>
            <w:rPr>
              <w:rFonts w:asciiTheme="minorHAnsi" w:eastAsiaTheme="minorEastAsia" w:hAnsiTheme="minorHAnsi"/>
              <w:noProof/>
              <w:color w:val="auto"/>
              <w:sz w:val="24"/>
              <w:lang w:eastAsia="et-EE"/>
            </w:rPr>
          </w:pPr>
          <w:hyperlink w:anchor="_Toc173330165" w:history="1">
            <w:r w:rsidRPr="009429CB">
              <w:rPr>
                <w:rStyle w:val="Hperlink"/>
                <w:noProof/>
              </w:rPr>
              <w:t>3.9</w:t>
            </w:r>
            <w:r>
              <w:rPr>
                <w:rFonts w:asciiTheme="minorHAnsi" w:eastAsiaTheme="minorEastAsia" w:hAnsiTheme="minorHAnsi"/>
                <w:noProof/>
                <w:color w:val="auto"/>
                <w:sz w:val="24"/>
                <w:lang w:eastAsia="et-EE"/>
              </w:rPr>
              <w:tab/>
            </w:r>
            <w:r w:rsidRPr="009429CB">
              <w:rPr>
                <w:rStyle w:val="Hperlink"/>
                <w:noProof/>
              </w:rPr>
              <w:t>Metsad ja kõrghaljastus</w:t>
            </w:r>
            <w:r>
              <w:rPr>
                <w:noProof/>
                <w:webHidden/>
              </w:rPr>
              <w:tab/>
            </w:r>
            <w:r>
              <w:rPr>
                <w:noProof/>
                <w:webHidden/>
              </w:rPr>
              <w:fldChar w:fldCharType="begin"/>
            </w:r>
            <w:r>
              <w:rPr>
                <w:noProof/>
                <w:webHidden/>
              </w:rPr>
              <w:instrText xml:space="preserve"> PAGEREF _Toc173330165 \h </w:instrText>
            </w:r>
            <w:r>
              <w:rPr>
                <w:noProof/>
                <w:webHidden/>
              </w:rPr>
            </w:r>
            <w:r>
              <w:rPr>
                <w:noProof/>
                <w:webHidden/>
              </w:rPr>
              <w:fldChar w:fldCharType="separate"/>
            </w:r>
            <w:r>
              <w:rPr>
                <w:noProof/>
                <w:webHidden/>
              </w:rPr>
              <w:t>17</w:t>
            </w:r>
            <w:r>
              <w:rPr>
                <w:noProof/>
                <w:webHidden/>
              </w:rPr>
              <w:fldChar w:fldCharType="end"/>
            </w:r>
          </w:hyperlink>
        </w:p>
        <w:p w14:paraId="6D717EE6" w14:textId="65DA08E9" w:rsidR="00123D2D" w:rsidRDefault="00123D2D">
          <w:pPr>
            <w:pStyle w:val="SK2"/>
            <w:tabs>
              <w:tab w:val="left" w:pos="1100"/>
              <w:tab w:val="right" w:leader="dot" w:pos="9350"/>
            </w:tabs>
            <w:rPr>
              <w:rFonts w:asciiTheme="minorHAnsi" w:eastAsiaTheme="minorEastAsia" w:hAnsiTheme="minorHAnsi"/>
              <w:noProof/>
              <w:color w:val="auto"/>
              <w:sz w:val="24"/>
              <w:lang w:eastAsia="et-EE"/>
            </w:rPr>
          </w:pPr>
          <w:hyperlink w:anchor="_Toc173330166" w:history="1">
            <w:r w:rsidRPr="009429CB">
              <w:rPr>
                <w:rStyle w:val="Hperlink"/>
                <w:noProof/>
              </w:rPr>
              <w:t>3.10</w:t>
            </w:r>
            <w:r>
              <w:rPr>
                <w:rFonts w:asciiTheme="minorHAnsi" w:eastAsiaTheme="minorEastAsia" w:hAnsiTheme="minorHAnsi"/>
                <w:noProof/>
                <w:color w:val="auto"/>
                <w:sz w:val="24"/>
                <w:lang w:eastAsia="et-EE"/>
              </w:rPr>
              <w:tab/>
            </w:r>
            <w:r w:rsidRPr="009429CB">
              <w:rPr>
                <w:rStyle w:val="Hperlink"/>
                <w:noProof/>
              </w:rPr>
              <w:t>Roheline võrgustik</w:t>
            </w:r>
            <w:r>
              <w:rPr>
                <w:noProof/>
                <w:webHidden/>
              </w:rPr>
              <w:tab/>
            </w:r>
            <w:r>
              <w:rPr>
                <w:noProof/>
                <w:webHidden/>
              </w:rPr>
              <w:fldChar w:fldCharType="begin"/>
            </w:r>
            <w:r>
              <w:rPr>
                <w:noProof/>
                <w:webHidden/>
              </w:rPr>
              <w:instrText xml:space="preserve"> PAGEREF _Toc173330166 \h </w:instrText>
            </w:r>
            <w:r>
              <w:rPr>
                <w:noProof/>
                <w:webHidden/>
              </w:rPr>
            </w:r>
            <w:r>
              <w:rPr>
                <w:noProof/>
                <w:webHidden/>
              </w:rPr>
              <w:fldChar w:fldCharType="separate"/>
            </w:r>
            <w:r>
              <w:rPr>
                <w:noProof/>
                <w:webHidden/>
              </w:rPr>
              <w:t>18</w:t>
            </w:r>
            <w:r>
              <w:rPr>
                <w:noProof/>
                <w:webHidden/>
              </w:rPr>
              <w:fldChar w:fldCharType="end"/>
            </w:r>
          </w:hyperlink>
        </w:p>
        <w:p w14:paraId="361E33B8" w14:textId="0CFDCE49" w:rsidR="00123D2D" w:rsidRDefault="00123D2D">
          <w:pPr>
            <w:pStyle w:val="SK2"/>
            <w:tabs>
              <w:tab w:val="left" w:pos="880"/>
              <w:tab w:val="right" w:leader="dot" w:pos="9350"/>
            </w:tabs>
            <w:rPr>
              <w:rFonts w:asciiTheme="minorHAnsi" w:eastAsiaTheme="minorEastAsia" w:hAnsiTheme="minorHAnsi"/>
              <w:noProof/>
              <w:color w:val="auto"/>
              <w:sz w:val="24"/>
              <w:lang w:eastAsia="et-EE"/>
            </w:rPr>
          </w:pPr>
          <w:hyperlink w:anchor="_Toc173330167" w:history="1">
            <w:r w:rsidRPr="009429CB">
              <w:rPr>
                <w:rStyle w:val="Hperlink"/>
                <w:noProof/>
              </w:rPr>
              <w:t>3.11</w:t>
            </w:r>
            <w:r>
              <w:rPr>
                <w:rFonts w:asciiTheme="minorHAnsi" w:eastAsiaTheme="minorEastAsia" w:hAnsiTheme="minorHAnsi"/>
                <w:noProof/>
                <w:color w:val="auto"/>
                <w:sz w:val="24"/>
                <w:lang w:eastAsia="et-EE"/>
              </w:rPr>
              <w:tab/>
            </w:r>
            <w:r w:rsidRPr="009429CB">
              <w:rPr>
                <w:rStyle w:val="Hperlink"/>
                <w:noProof/>
              </w:rPr>
              <w:t>Kultuurimälestised, miljöö- või arheoloogilise väärtusega alad</w:t>
            </w:r>
            <w:r>
              <w:rPr>
                <w:noProof/>
                <w:webHidden/>
              </w:rPr>
              <w:tab/>
            </w:r>
            <w:r>
              <w:rPr>
                <w:noProof/>
                <w:webHidden/>
              </w:rPr>
              <w:fldChar w:fldCharType="begin"/>
            </w:r>
            <w:r>
              <w:rPr>
                <w:noProof/>
                <w:webHidden/>
              </w:rPr>
              <w:instrText xml:space="preserve"> PAGEREF _Toc173330167 \h </w:instrText>
            </w:r>
            <w:r>
              <w:rPr>
                <w:noProof/>
                <w:webHidden/>
              </w:rPr>
            </w:r>
            <w:r>
              <w:rPr>
                <w:noProof/>
                <w:webHidden/>
              </w:rPr>
              <w:fldChar w:fldCharType="separate"/>
            </w:r>
            <w:r>
              <w:rPr>
                <w:noProof/>
                <w:webHidden/>
              </w:rPr>
              <w:t>18</w:t>
            </w:r>
            <w:r>
              <w:rPr>
                <w:noProof/>
                <w:webHidden/>
              </w:rPr>
              <w:fldChar w:fldCharType="end"/>
            </w:r>
          </w:hyperlink>
        </w:p>
        <w:p w14:paraId="3FB2DE8E" w14:textId="04CE2E3C" w:rsidR="00123D2D" w:rsidRDefault="00123D2D">
          <w:pPr>
            <w:pStyle w:val="SK2"/>
            <w:tabs>
              <w:tab w:val="left" w:pos="1100"/>
              <w:tab w:val="right" w:leader="dot" w:pos="9350"/>
            </w:tabs>
            <w:rPr>
              <w:rFonts w:asciiTheme="minorHAnsi" w:eastAsiaTheme="minorEastAsia" w:hAnsiTheme="minorHAnsi"/>
              <w:noProof/>
              <w:color w:val="auto"/>
              <w:sz w:val="24"/>
              <w:lang w:eastAsia="et-EE"/>
            </w:rPr>
          </w:pPr>
          <w:hyperlink w:anchor="_Toc173330168" w:history="1">
            <w:r w:rsidRPr="009429CB">
              <w:rPr>
                <w:rStyle w:val="Hperlink"/>
                <w:noProof/>
              </w:rPr>
              <w:t>3.12</w:t>
            </w:r>
            <w:r>
              <w:rPr>
                <w:rFonts w:asciiTheme="minorHAnsi" w:eastAsiaTheme="minorEastAsia" w:hAnsiTheme="minorHAnsi"/>
                <w:noProof/>
                <w:color w:val="auto"/>
                <w:sz w:val="24"/>
                <w:lang w:eastAsia="et-EE"/>
              </w:rPr>
              <w:tab/>
            </w:r>
            <w:r w:rsidRPr="009429CB">
              <w:rPr>
                <w:rStyle w:val="Hperlink"/>
                <w:noProof/>
              </w:rPr>
              <w:t>Väärtuslikud maastikud</w:t>
            </w:r>
            <w:r>
              <w:rPr>
                <w:noProof/>
                <w:webHidden/>
              </w:rPr>
              <w:tab/>
            </w:r>
            <w:r>
              <w:rPr>
                <w:noProof/>
                <w:webHidden/>
              </w:rPr>
              <w:fldChar w:fldCharType="begin"/>
            </w:r>
            <w:r>
              <w:rPr>
                <w:noProof/>
                <w:webHidden/>
              </w:rPr>
              <w:instrText xml:space="preserve"> PAGEREF _Toc173330168 \h </w:instrText>
            </w:r>
            <w:r>
              <w:rPr>
                <w:noProof/>
                <w:webHidden/>
              </w:rPr>
            </w:r>
            <w:r>
              <w:rPr>
                <w:noProof/>
                <w:webHidden/>
              </w:rPr>
              <w:fldChar w:fldCharType="separate"/>
            </w:r>
            <w:r>
              <w:rPr>
                <w:noProof/>
                <w:webHidden/>
              </w:rPr>
              <w:t>19</w:t>
            </w:r>
            <w:r>
              <w:rPr>
                <w:noProof/>
                <w:webHidden/>
              </w:rPr>
              <w:fldChar w:fldCharType="end"/>
            </w:r>
          </w:hyperlink>
        </w:p>
        <w:p w14:paraId="4C10B6B7" w14:textId="410F9C86" w:rsidR="00123D2D" w:rsidRDefault="00123D2D">
          <w:pPr>
            <w:pStyle w:val="SK2"/>
            <w:tabs>
              <w:tab w:val="left" w:pos="1100"/>
              <w:tab w:val="right" w:leader="dot" w:pos="9350"/>
            </w:tabs>
            <w:rPr>
              <w:rFonts w:asciiTheme="minorHAnsi" w:eastAsiaTheme="minorEastAsia" w:hAnsiTheme="minorHAnsi"/>
              <w:noProof/>
              <w:color w:val="auto"/>
              <w:sz w:val="24"/>
              <w:lang w:eastAsia="et-EE"/>
            </w:rPr>
          </w:pPr>
          <w:hyperlink w:anchor="_Toc173330169" w:history="1">
            <w:r w:rsidRPr="009429CB">
              <w:rPr>
                <w:rStyle w:val="Hperlink"/>
                <w:noProof/>
              </w:rPr>
              <w:t>3.13</w:t>
            </w:r>
            <w:r>
              <w:rPr>
                <w:rFonts w:asciiTheme="minorHAnsi" w:eastAsiaTheme="minorEastAsia" w:hAnsiTheme="minorHAnsi"/>
                <w:noProof/>
                <w:color w:val="auto"/>
                <w:sz w:val="24"/>
                <w:lang w:eastAsia="et-EE"/>
              </w:rPr>
              <w:tab/>
            </w:r>
            <w:r w:rsidRPr="009429CB">
              <w:rPr>
                <w:rStyle w:val="Hperlink"/>
                <w:noProof/>
              </w:rPr>
              <w:t>Väärtuslik põllumajandusmaa</w:t>
            </w:r>
            <w:r>
              <w:rPr>
                <w:noProof/>
                <w:webHidden/>
              </w:rPr>
              <w:tab/>
            </w:r>
            <w:r>
              <w:rPr>
                <w:noProof/>
                <w:webHidden/>
              </w:rPr>
              <w:fldChar w:fldCharType="begin"/>
            </w:r>
            <w:r>
              <w:rPr>
                <w:noProof/>
                <w:webHidden/>
              </w:rPr>
              <w:instrText xml:space="preserve"> PAGEREF _Toc173330169 \h </w:instrText>
            </w:r>
            <w:r>
              <w:rPr>
                <w:noProof/>
                <w:webHidden/>
              </w:rPr>
            </w:r>
            <w:r>
              <w:rPr>
                <w:noProof/>
                <w:webHidden/>
              </w:rPr>
              <w:fldChar w:fldCharType="separate"/>
            </w:r>
            <w:r>
              <w:rPr>
                <w:noProof/>
                <w:webHidden/>
              </w:rPr>
              <w:t>19</w:t>
            </w:r>
            <w:r>
              <w:rPr>
                <w:noProof/>
                <w:webHidden/>
              </w:rPr>
              <w:fldChar w:fldCharType="end"/>
            </w:r>
          </w:hyperlink>
        </w:p>
        <w:p w14:paraId="383E6F1C" w14:textId="553C8703" w:rsidR="00123D2D" w:rsidRDefault="00123D2D">
          <w:pPr>
            <w:pStyle w:val="SK2"/>
            <w:tabs>
              <w:tab w:val="left" w:pos="1100"/>
              <w:tab w:val="right" w:leader="dot" w:pos="9350"/>
            </w:tabs>
            <w:rPr>
              <w:rFonts w:asciiTheme="minorHAnsi" w:eastAsiaTheme="minorEastAsia" w:hAnsiTheme="minorHAnsi"/>
              <w:noProof/>
              <w:color w:val="auto"/>
              <w:sz w:val="24"/>
              <w:lang w:eastAsia="et-EE"/>
            </w:rPr>
          </w:pPr>
          <w:hyperlink w:anchor="_Toc173330170" w:history="1">
            <w:r w:rsidRPr="009429CB">
              <w:rPr>
                <w:rStyle w:val="Hperlink"/>
                <w:noProof/>
              </w:rPr>
              <w:t>3.14</w:t>
            </w:r>
            <w:r>
              <w:rPr>
                <w:rFonts w:asciiTheme="minorHAnsi" w:eastAsiaTheme="minorEastAsia" w:hAnsiTheme="minorHAnsi"/>
                <w:noProof/>
                <w:color w:val="auto"/>
                <w:sz w:val="24"/>
                <w:lang w:eastAsia="et-EE"/>
              </w:rPr>
              <w:tab/>
            </w:r>
            <w:r w:rsidRPr="009429CB">
              <w:rPr>
                <w:rStyle w:val="Hperlink"/>
                <w:noProof/>
              </w:rPr>
              <w:t>Asustus</w:t>
            </w:r>
            <w:r>
              <w:rPr>
                <w:noProof/>
                <w:webHidden/>
              </w:rPr>
              <w:tab/>
            </w:r>
            <w:r>
              <w:rPr>
                <w:noProof/>
                <w:webHidden/>
              </w:rPr>
              <w:fldChar w:fldCharType="begin"/>
            </w:r>
            <w:r>
              <w:rPr>
                <w:noProof/>
                <w:webHidden/>
              </w:rPr>
              <w:instrText xml:space="preserve"> PAGEREF _Toc173330170 \h </w:instrText>
            </w:r>
            <w:r>
              <w:rPr>
                <w:noProof/>
                <w:webHidden/>
              </w:rPr>
            </w:r>
            <w:r>
              <w:rPr>
                <w:noProof/>
                <w:webHidden/>
              </w:rPr>
              <w:fldChar w:fldCharType="separate"/>
            </w:r>
            <w:r>
              <w:rPr>
                <w:noProof/>
                <w:webHidden/>
              </w:rPr>
              <w:t>19</w:t>
            </w:r>
            <w:r>
              <w:rPr>
                <w:noProof/>
                <w:webHidden/>
              </w:rPr>
              <w:fldChar w:fldCharType="end"/>
            </w:r>
          </w:hyperlink>
        </w:p>
        <w:p w14:paraId="4E395CD6" w14:textId="6B89114D" w:rsidR="00123D2D" w:rsidRDefault="00123D2D">
          <w:pPr>
            <w:pStyle w:val="SK2"/>
            <w:tabs>
              <w:tab w:val="left" w:pos="1100"/>
              <w:tab w:val="right" w:leader="dot" w:pos="9350"/>
            </w:tabs>
            <w:rPr>
              <w:rFonts w:asciiTheme="minorHAnsi" w:eastAsiaTheme="minorEastAsia" w:hAnsiTheme="minorHAnsi"/>
              <w:noProof/>
              <w:color w:val="auto"/>
              <w:sz w:val="24"/>
              <w:lang w:eastAsia="et-EE"/>
            </w:rPr>
          </w:pPr>
          <w:hyperlink w:anchor="_Toc173330171" w:history="1">
            <w:r w:rsidRPr="009429CB">
              <w:rPr>
                <w:rStyle w:val="Hperlink"/>
                <w:noProof/>
              </w:rPr>
              <w:t>3.15</w:t>
            </w:r>
            <w:r>
              <w:rPr>
                <w:rFonts w:asciiTheme="minorHAnsi" w:eastAsiaTheme="minorEastAsia" w:hAnsiTheme="minorHAnsi"/>
                <w:noProof/>
                <w:color w:val="auto"/>
                <w:sz w:val="24"/>
                <w:lang w:eastAsia="et-EE"/>
              </w:rPr>
              <w:tab/>
            </w:r>
            <w:r w:rsidRPr="009429CB">
              <w:rPr>
                <w:rStyle w:val="Hperlink"/>
                <w:noProof/>
              </w:rPr>
              <w:t>Mõju inimese tervisele ja heaolule ning elanikkonnale</w:t>
            </w:r>
            <w:r>
              <w:rPr>
                <w:noProof/>
                <w:webHidden/>
              </w:rPr>
              <w:tab/>
            </w:r>
            <w:r>
              <w:rPr>
                <w:noProof/>
                <w:webHidden/>
              </w:rPr>
              <w:fldChar w:fldCharType="begin"/>
            </w:r>
            <w:r>
              <w:rPr>
                <w:noProof/>
                <w:webHidden/>
              </w:rPr>
              <w:instrText xml:space="preserve"> PAGEREF _Toc173330171 \h </w:instrText>
            </w:r>
            <w:r>
              <w:rPr>
                <w:noProof/>
                <w:webHidden/>
              </w:rPr>
            </w:r>
            <w:r>
              <w:rPr>
                <w:noProof/>
                <w:webHidden/>
              </w:rPr>
              <w:fldChar w:fldCharType="separate"/>
            </w:r>
            <w:r>
              <w:rPr>
                <w:noProof/>
                <w:webHidden/>
              </w:rPr>
              <w:t>19</w:t>
            </w:r>
            <w:r>
              <w:rPr>
                <w:noProof/>
                <w:webHidden/>
              </w:rPr>
              <w:fldChar w:fldCharType="end"/>
            </w:r>
          </w:hyperlink>
        </w:p>
        <w:p w14:paraId="09AB6B84" w14:textId="37F011C1" w:rsidR="00123D2D" w:rsidRDefault="00123D2D">
          <w:pPr>
            <w:pStyle w:val="SK1"/>
            <w:tabs>
              <w:tab w:val="left" w:pos="440"/>
              <w:tab w:val="right" w:leader="dot" w:pos="9350"/>
            </w:tabs>
            <w:rPr>
              <w:rFonts w:asciiTheme="minorHAnsi" w:eastAsiaTheme="minorEastAsia" w:hAnsiTheme="minorHAnsi"/>
              <w:noProof/>
              <w:color w:val="auto"/>
              <w:sz w:val="24"/>
              <w:lang w:eastAsia="et-EE"/>
            </w:rPr>
          </w:pPr>
          <w:hyperlink w:anchor="_Toc173330172" w:history="1">
            <w:r w:rsidRPr="009429CB">
              <w:rPr>
                <w:rStyle w:val="Hperlink"/>
                <w:noProof/>
              </w:rPr>
              <w:t>4</w:t>
            </w:r>
            <w:r>
              <w:rPr>
                <w:rFonts w:asciiTheme="minorHAnsi" w:eastAsiaTheme="minorEastAsia" w:hAnsiTheme="minorHAnsi"/>
                <w:noProof/>
                <w:color w:val="auto"/>
                <w:sz w:val="24"/>
                <w:lang w:eastAsia="et-EE"/>
              </w:rPr>
              <w:tab/>
            </w:r>
            <w:r w:rsidRPr="009429CB">
              <w:rPr>
                <w:rStyle w:val="Hperlink"/>
                <w:noProof/>
              </w:rPr>
              <w:t>EELHINNANGU LÕPPJÄRELDUS JA VAJALIKUD KESKKONNAMEETMED</w:t>
            </w:r>
            <w:r>
              <w:rPr>
                <w:noProof/>
                <w:webHidden/>
              </w:rPr>
              <w:tab/>
            </w:r>
            <w:r>
              <w:rPr>
                <w:noProof/>
                <w:webHidden/>
              </w:rPr>
              <w:fldChar w:fldCharType="begin"/>
            </w:r>
            <w:r>
              <w:rPr>
                <w:noProof/>
                <w:webHidden/>
              </w:rPr>
              <w:instrText xml:space="preserve"> PAGEREF _Toc173330172 \h </w:instrText>
            </w:r>
            <w:r>
              <w:rPr>
                <w:noProof/>
                <w:webHidden/>
              </w:rPr>
            </w:r>
            <w:r>
              <w:rPr>
                <w:noProof/>
                <w:webHidden/>
              </w:rPr>
              <w:fldChar w:fldCharType="separate"/>
            </w:r>
            <w:r>
              <w:rPr>
                <w:noProof/>
                <w:webHidden/>
              </w:rPr>
              <w:t>20</w:t>
            </w:r>
            <w:r>
              <w:rPr>
                <w:noProof/>
                <w:webHidden/>
              </w:rPr>
              <w:fldChar w:fldCharType="end"/>
            </w:r>
          </w:hyperlink>
        </w:p>
        <w:p w14:paraId="6B4DEB08" w14:textId="10485E67" w:rsidR="006C1758" w:rsidRDefault="006C1758">
          <w:r>
            <w:rPr>
              <w:b/>
              <w:bCs/>
              <w:noProof/>
            </w:rPr>
            <w:fldChar w:fldCharType="end"/>
          </w:r>
        </w:p>
      </w:sdtContent>
    </w:sdt>
    <w:p w14:paraId="572C5B96" w14:textId="524BDC6E" w:rsidR="000E0545" w:rsidRDefault="000E0545">
      <w:pPr>
        <w:spacing w:line="278" w:lineRule="auto"/>
        <w:jc w:val="left"/>
        <w:rPr>
          <w:rFonts w:eastAsiaTheme="majorEastAsia" w:cstheme="majorBidi"/>
          <w:b/>
          <w:iCs/>
          <w:sz w:val="40"/>
        </w:rPr>
      </w:pPr>
      <w:r>
        <w:br w:type="page"/>
      </w:r>
    </w:p>
    <w:p w14:paraId="39477CA0" w14:textId="1C6E868C" w:rsidR="003B46AD" w:rsidRPr="00610DE3" w:rsidRDefault="003B46AD" w:rsidP="00610DE3">
      <w:pPr>
        <w:pStyle w:val="Pealkiri4"/>
      </w:pPr>
      <w:r w:rsidRPr="00610DE3">
        <w:lastRenderedPageBreak/>
        <w:t>SISSEJUHATUS</w:t>
      </w:r>
    </w:p>
    <w:p w14:paraId="4B6BE877" w14:textId="516240FD" w:rsidR="00A71FF3" w:rsidRDefault="00117203">
      <w:r>
        <w:t xml:space="preserve">Käesoleva eelhinnangu objektiks on </w:t>
      </w:r>
      <w:r w:rsidR="00BB71E6">
        <w:t>Harjumaa Viimsi valla Randvere küla, Metsakasti küla ja Muuga küla Muuga tee jalgratta- ja jalgtee põhiprojekt.</w:t>
      </w:r>
      <w:r w:rsidR="00146814">
        <w:t xml:space="preserve"> Jalgratta</w:t>
      </w:r>
      <w:r w:rsidR="007828AE">
        <w:t>- ja jalgtee rajamine</w:t>
      </w:r>
      <w:r w:rsidR="00235ED9">
        <w:t xml:space="preserve"> t</w:t>
      </w:r>
      <w:r w:rsidR="0093435C">
        <w:t>oimuks</w:t>
      </w:r>
      <w:r w:rsidR="00235ED9">
        <w:t xml:space="preserve"> tehniliselt </w:t>
      </w:r>
      <w:r w:rsidR="00F97E41">
        <w:t>optimaalseid ja majanduslikult põhjendatud lahendusi kasutades.</w:t>
      </w:r>
    </w:p>
    <w:p w14:paraId="04E05BDA" w14:textId="4AAF02CA" w:rsidR="00BF5BD2" w:rsidRDefault="007A0905" w:rsidP="00123D2D">
      <w:r>
        <w:rPr>
          <w:noProof/>
        </w:rPr>
        <mc:AlternateContent>
          <mc:Choice Requires="wps">
            <w:drawing>
              <wp:anchor distT="0" distB="0" distL="114300" distR="114300" simplePos="0" relativeHeight="251677696" behindDoc="0" locked="0" layoutInCell="1" allowOverlap="1" wp14:anchorId="447E29D9" wp14:editId="66216917">
                <wp:simplePos x="0" y="0"/>
                <wp:positionH relativeFrom="column">
                  <wp:posOffset>398145</wp:posOffset>
                </wp:positionH>
                <wp:positionV relativeFrom="paragraph">
                  <wp:posOffset>5792470</wp:posOffset>
                </wp:positionV>
                <wp:extent cx="5146675" cy="635"/>
                <wp:effectExtent l="0" t="0" r="0" b="0"/>
                <wp:wrapTopAndBottom/>
                <wp:docPr id="554470070" name="Text Box 1"/>
                <wp:cNvGraphicFramePr/>
                <a:graphic xmlns:a="http://schemas.openxmlformats.org/drawingml/2006/main">
                  <a:graphicData uri="http://schemas.microsoft.com/office/word/2010/wordprocessingShape">
                    <wps:wsp>
                      <wps:cNvSpPr txBox="1"/>
                      <wps:spPr>
                        <a:xfrm>
                          <a:off x="0" y="0"/>
                          <a:ext cx="5146675" cy="635"/>
                        </a:xfrm>
                        <a:prstGeom prst="rect">
                          <a:avLst/>
                        </a:prstGeom>
                        <a:solidFill>
                          <a:prstClr val="white"/>
                        </a:solidFill>
                        <a:ln>
                          <a:noFill/>
                        </a:ln>
                      </wps:spPr>
                      <wps:txbx>
                        <w:txbxContent>
                          <w:p w14:paraId="52F523E7" w14:textId="137248BB" w:rsidR="007A0905" w:rsidRPr="007A0905" w:rsidRDefault="007A0905" w:rsidP="007A0905">
                            <w:pPr>
                              <w:pStyle w:val="Pealdis"/>
                              <w:rPr>
                                <w:b/>
                                <w:bCs/>
                                <w:i w:val="0"/>
                                <w:iCs w:val="0"/>
                                <w:sz w:val="22"/>
                                <w:szCs w:val="22"/>
                              </w:rPr>
                            </w:pPr>
                            <w:r w:rsidRPr="00610DE3">
                              <w:rPr>
                                <w:b/>
                                <w:bCs/>
                                <w:i w:val="0"/>
                                <w:iCs w:val="0"/>
                                <w:sz w:val="22"/>
                                <w:szCs w:val="22"/>
                              </w:rPr>
                              <w:t xml:space="preserve">Joonis 1.  </w:t>
                            </w:r>
                            <w:r w:rsidRPr="007A0905">
                              <w:rPr>
                                <w:b/>
                                <w:bCs/>
                                <w:i w:val="0"/>
                                <w:iCs w:val="0"/>
                                <w:sz w:val="22"/>
                                <w:szCs w:val="22"/>
                              </w:rPr>
                              <w:t>Kavandatava tegevuse asukoht (tähistatud punase joonega)</w:t>
                            </w:r>
                          </w:p>
                          <w:p w14:paraId="261C2132" w14:textId="216F2EC2" w:rsidR="007A0905" w:rsidRPr="00127444" w:rsidRDefault="007A0905" w:rsidP="00610DE3">
                            <w:pPr>
                              <w:pStyle w:val="Pealdis"/>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47E29D9" id="_x0000_t202" coordsize="21600,21600" o:spt="202" path="m,l,21600r21600,l21600,xe">
                <v:stroke joinstyle="miter"/>
                <v:path gradientshapeok="t" o:connecttype="rect"/>
              </v:shapetype>
              <v:shape id="Text Box 1" o:spid="_x0000_s1026" type="#_x0000_t202" style="position:absolute;left:0;text-align:left;margin-left:31.35pt;margin-top:456.1pt;width:405.2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" stroked="f">
                <v:textbox style="mso-fit-shape-to-text:t" inset="0,0,0,0">
                  <w:txbxContent>
                    <w:p w14:paraId="52F523E7" w14:textId="137248BB" w:rsidR="007A0905" w:rsidRPr="007A0905" w:rsidRDefault="007A0905" w:rsidP="007A0905">
                      <w:pPr>
                        <w:pStyle w:val="Pealdis"/>
                        <w:rPr>
                          <w:b/>
                          <w:bCs/>
                          <w:i w:val="0"/>
                          <w:iCs w:val="0"/>
                          <w:sz w:val="22"/>
                          <w:szCs w:val="22"/>
                        </w:rPr>
                      </w:pPr>
                      <w:r w:rsidRPr="00610DE3">
                        <w:rPr>
                          <w:b/>
                          <w:bCs/>
                          <w:i w:val="0"/>
                          <w:iCs w:val="0"/>
                          <w:sz w:val="22"/>
                          <w:szCs w:val="22"/>
                        </w:rPr>
                        <w:t xml:space="preserve">Joonis 1.  </w:t>
                      </w:r>
                      <w:r w:rsidRPr="007A0905">
                        <w:rPr>
                          <w:b/>
                          <w:bCs/>
                          <w:i w:val="0"/>
                          <w:iCs w:val="0"/>
                          <w:sz w:val="22"/>
                          <w:szCs w:val="22"/>
                        </w:rPr>
                        <w:t>Kavandatava tegevuse asukoht (tähistatud punase joonega)</w:t>
                      </w:r>
                    </w:p>
                    <w:p w14:paraId="261C2132" w14:textId="216F2EC2" w:rsidR="007A0905" w:rsidRPr="00127444" w:rsidRDefault="007A0905" w:rsidP="00610DE3">
                      <w:pPr>
                        <w:pStyle w:val="Pealdis"/>
                      </w:pPr>
                    </w:p>
                  </w:txbxContent>
                </v:textbox>
                <w10:wrap type="topAndBottom"/>
              </v:shape>
            </w:pict>
          </mc:Fallback>
        </mc:AlternateContent>
      </w:r>
      <w:r w:rsidRPr="00F9595B">
        <w:rPr>
          <w:noProof/>
        </w:rPr>
        <w:drawing>
          <wp:anchor distT="0" distB="0" distL="114300" distR="114300" simplePos="0" relativeHeight="251673600" behindDoc="0" locked="0" layoutInCell="1" allowOverlap="1" wp14:anchorId="483ED712" wp14:editId="311C1E8E">
            <wp:simplePos x="0" y="0"/>
            <wp:positionH relativeFrom="column">
              <wp:posOffset>398145</wp:posOffset>
            </wp:positionH>
            <wp:positionV relativeFrom="paragraph">
              <wp:posOffset>1066165</wp:posOffset>
            </wp:positionV>
            <wp:extent cx="5146675" cy="4669155"/>
            <wp:effectExtent l="0" t="0" r="0" b="0"/>
            <wp:wrapTopAndBottom/>
            <wp:docPr id="11087921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79214" name="Picture 1" descr="A map of a cit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146675" cy="4669155"/>
                    </a:xfrm>
                    <a:prstGeom prst="rect">
                      <a:avLst/>
                    </a:prstGeom>
                  </pic:spPr>
                </pic:pic>
              </a:graphicData>
            </a:graphic>
            <wp14:sizeRelH relativeFrom="page">
              <wp14:pctWidth>0</wp14:pctWidth>
            </wp14:sizeRelH>
            <wp14:sizeRelV relativeFrom="page">
              <wp14:pctHeight>0</wp14:pctHeight>
            </wp14:sizeRelV>
          </wp:anchor>
        </w:drawing>
      </w:r>
      <w:r w:rsidR="00557D35">
        <w:t xml:space="preserve">Eelhinnangus </w:t>
      </w:r>
      <w:r w:rsidR="00977C2A">
        <w:t>käsitletakse projektiga kavandatavate tegevuste eeldatava</w:t>
      </w:r>
      <w:r w:rsidR="00C426F1">
        <w:t>lt ebasoodsat mõju omavaid keskkonnaaspekte ning antakse soovitusi</w:t>
      </w:r>
      <w:r w:rsidR="007F2646">
        <w:t xml:space="preserve"> keskkonnamõju hindamise (KMH) algatamise või algatamata jätmise ja </w:t>
      </w:r>
      <w:r w:rsidR="0089185C">
        <w:t xml:space="preserve">ebasoodsate mõjude vältimise osas. </w:t>
      </w:r>
      <w:r w:rsidR="004A5B9A">
        <w:t xml:space="preserve">Käesolevat </w:t>
      </w:r>
      <w:r w:rsidR="004528C5">
        <w:t>eelhinnangut</w:t>
      </w:r>
      <w:r w:rsidR="004A5B9A">
        <w:t xml:space="preserve"> on</w:t>
      </w:r>
      <w:r w:rsidR="006F6192">
        <w:t xml:space="preserve"> </w:t>
      </w:r>
      <w:r w:rsidR="004A5B9A">
        <w:t xml:space="preserve">võimalik kasutada tugimaterjalina KMH algatamise </w:t>
      </w:r>
      <w:r w:rsidR="009C14E0">
        <w:t>vajalikkuse hindamisel.</w:t>
      </w:r>
    </w:p>
    <w:p w14:paraId="1DE4DD0F" w14:textId="7EAD0DA5" w:rsidR="003B46AD" w:rsidRPr="00610DE3" w:rsidRDefault="003B46AD" w:rsidP="00610DE3">
      <w:pPr>
        <w:pStyle w:val="Pealkiri1"/>
      </w:pPr>
      <w:bookmarkStart w:id="0" w:name="_Toc173330141"/>
      <w:r w:rsidRPr="00610DE3">
        <w:lastRenderedPageBreak/>
        <w:t>TAUST JA SEADUSANDLIKUD ASPEKTID</w:t>
      </w:r>
      <w:bookmarkEnd w:id="0"/>
    </w:p>
    <w:p w14:paraId="063D9AF9" w14:textId="629AFFCF" w:rsidR="003B46AD" w:rsidRDefault="00072166" w:rsidP="00BB6033">
      <w:pPr>
        <w:rPr>
          <w:bCs/>
        </w:rPr>
      </w:pPr>
      <w:r>
        <w:rPr>
          <w:bCs/>
        </w:rPr>
        <w:t xml:space="preserve">Keskkonnamõju hindamise (KMH) </w:t>
      </w:r>
      <w:r w:rsidR="00571059">
        <w:rPr>
          <w:bCs/>
        </w:rPr>
        <w:t xml:space="preserve">vajadust reguleerib keskkonnamõju </w:t>
      </w:r>
      <w:r w:rsidR="00F13249">
        <w:rPr>
          <w:bCs/>
        </w:rPr>
        <w:t>hindamise ja keskkonnajuhtimissü</w:t>
      </w:r>
      <w:r w:rsidR="00920611">
        <w:rPr>
          <w:bCs/>
        </w:rPr>
        <w:t>s</w:t>
      </w:r>
      <w:r w:rsidR="00F13249">
        <w:rPr>
          <w:bCs/>
        </w:rPr>
        <w:t>teemi seadus (KeHJS)</w:t>
      </w:r>
      <w:r w:rsidR="00193371">
        <w:rPr>
          <w:bCs/>
        </w:rPr>
        <w:t xml:space="preserve">. Vastavalt </w:t>
      </w:r>
      <w:r w:rsidR="00920611">
        <w:rPr>
          <w:bCs/>
        </w:rPr>
        <w:t>KeHJS-</w:t>
      </w:r>
      <w:proofErr w:type="spellStart"/>
      <w:r w:rsidR="00920611">
        <w:rPr>
          <w:bCs/>
        </w:rPr>
        <w:t>ile</w:t>
      </w:r>
      <w:proofErr w:type="spellEnd"/>
      <w:r w:rsidR="00920611">
        <w:rPr>
          <w:bCs/>
        </w:rPr>
        <w:t xml:space="preserve"> </w:t>
      </w:r>
      <w:r w:rsidR="00193371">
        <w:rPr>
          <w:bCs/>
        </w:rPr>
        <w:t>on keskkonnamõju hindamise vajadus reguleeritud järgmiselt:</w:t>
      </w:r>
    </w:p>
    <w:p w14:paraId="595DC438" w14:textId="53745833" w:rsidR="00D42025" w:rsidRPr="00920611" w:rsidRDefault="00F33691" w:rsidP="00BB6033">
      <w:pPr>
        <w:rPr>
          <w:b/>
        </w:rPr>
      </w:pPr>
      <w:r w:rsidRPr="00920611">
        <w:rPr>
          <w:b/>
        </w:rPr>
        <w:t>§ 2</w:t>
      </w:r>
      <w:r w:rsidRPr="00920611">
        <w:rPr>
          <w:b/>
          <w:vertAlign w:val="superscript"/>
        </w:rPr>
        <w:t>1</w:t>
      </w:r>
      <w:r w:rsidRPr="00920611">
        <w:rPr>
          <w:b/>
        </w:rPr>
        <w:t xml:space="preserve"> </w:t>
      </w:r>
      <w:r w:rsidR="004C6375" w:rsidRPr="00920611">
        <w:rPr>
          <w:b/>
        </w:rPr>
        <w:t>Kes</w:t>
      </w:r>
      <w:r w:rsidR="004D400D" w:rsidRPr="00920611">
        <w:rPr>
          <w:b/>
        </w:rPr>
        <w:t>kkonnamõju</w:t>
      </w:r>
    </w:p>
    <w:p w14:paraId="13FF2D58" w14:textId="64766671" w:rsidR="004D400D" w:rsidRDefault="004D400D" w:rsidP="00BB6033">
      <w:pPr>
        <w:rPr>
          <w:bCs/>
        </w:rPr>
      </w:pPr>
      <w:r>
        <w:rPr>
          <w:bCs/>
        </w:rPr>
        <w:t>Keskkonnamõju käesoleva seaduse tähenduses on kavandatava</w:t>
      </w:r>
      <w:r w:rsidR="00570F88">
        <w:rPr>
          <w:bCs/>
        </w:rPr>
        <w:t xml:space="preserve"> tegevusega</w:t>
      </w:r>
      <w:r w:rsidR="00DA2C4F">
        <w:rPr>
          <w:bCs/>
        </w:rPr>
        <w:t xml:space="preserve"> või strateegilise planeerimisdokumendi elluviimisega eeldat</w:t>
      </w:r>
      <w:r w:rsidR="00E1316E">
        <w:rPr>
          <w:bCs/>
        </w:rPr>
        <w:t>a</w:t>
      </w:r>
      <w:r w:rsidR="00DA2C4F">
        <w:rPr>
          <w:bCs/>
        </w:rPr>
        <w:t xml:space="preserve">valt kaasnev </w:t>
      </w:r>
      <w:r w:rsidR="0040008F">
        <w:rPr>
          <w:bCs/>
        </w:rPr>
        <w:t>va</w:t>
      </w:r>
      <w:r w:rsidR="00685BCD">
        <w:rPr>
          <w:bCs/>
        </w:rPr>
        <w:t>hetu või kaudne mõju keskkonnale, inimese tervisele</w:t>
      </w:r>
      <w:r w:rsidR="00E1316E">
        <w:rPr>
          <w:bCs/>
        </w:rPr>
        <w:t xml:space="preserve"> ja heaolule, kultuuripärandile või varale.</w:t>
      </w:r>
    </w:p>
    <w:p w14:paraId="0E74745C" w14:textId="638244D7" w:rsidR="00E1316E" w:rsidRPr="00920611" w:rsidRDefault="00E1316E" w:rsidP="00BB6033">
      <w:pPr>
        <w:rPr>
          <w:b/>
        </w:rPr>
      </w:pPr>
      <w:r w:rsidRPr="00920611">
        <w:rPr>
          <w:b/>
        </w:rPr>
        <w:t>§ 2</w:t>
      </w:r>
      <w:r w:rsidRPr="00920611">
        <w:rPr>
          <w:b/>
          <w:vertAlign w:val="superscript"/>
        </w:rPr>
        <w:t xml:space="preserve">2 </w:t>
      </w:r>
      <w:r w:rsidRPr="00920611">
        <w:rPr>
          <w:b/>
        </w:rPr>
        <w:t>Oluline keskkonnamõju</w:t>
      </w:r>
    </w:p>
    <w:p w14:paraId="72574E37" w14:textId="5BDB784B" w:rsidR="00E1316E" w:rsidRDefault="00E1316E" w:rsidP="00BB6033">
      <w:pPr>
        <w:rPr>
          <w:bCs/>
        </w:rPr>
      </w:pPr>
      <w:r>
        <w:rPr>
          <w:bCs/>
        </w:rPr>
        <w:t>Keskkonnamõju on oluline, kui see võib eeldatavalt</w:t>
      </w:r>
      <w:r w:rsidR="00377CD2">
        <w:rPr>
          <w:bCs/>
        </w:rPr>
        <w:t xml:space="preserve"> ületada mõjuala keskkonnataluvust, põhjustada keskkonnas pöördumatuid muutusi või seada ohtu </w:t>
      </w:r>
      <w:r w:rsidR="008F17DA">
        <w:rPr>
          <w:bCs/>
        </w:rPr>
        <w:t>inimese tervise ja heaolu, kultuuripärandi või vara.</w:t>
      </w:r>
    </w:p>
    <w:p w14:paraId="342A63B8" w14:textId="6F54949F" w:rsidR="00380F83" w:rsidRPr="00920611" w:rsidRDefault="00380F83" w:rsidP="00BB6033">
      <w:pPr>
        <w:rPr>
          <w:b/>
        </w:rPr>
      </w:pPr>
      <w:r w:rsidRPr="00920611">
        <w:rPr>
          <w:b/>
        </w:rPr>
        <w:t>§</w:t>
      </w:r>
      <w:r w:rsidR="00F90377" w:rsidRPr="00920611">
        <w:rPr>
          <w:b/>
        </w:rPr>
        <w:t xml:space="preserve"> 3</w:t>
      </w:r>
      <w:r w:rsidR="00920611" w:rsidRPr="00920611">
        <w:rPr>
          <w:b/>
        </w:rPr>
        <w:t>.</w:t>
      </w:r>
      <w:r w:rsidR="00F90377" w:rsidRPr="00920611">
        <w:rPr>
          <w:b/>
        </w:rPr>
        <w:t xml:space="preserve"> Keskkonnamõju hindamise kohustuslikkus</w:t>
      </w:r>
    </w:p>
    <w:p w14:paraId="1EC18466" w14:textId="241AB17C" w:rsidR="00FA7D69" w:rsidRDefault="005633F5" w:rsidP="00BB6033">
      <w:pPr>
        <w:rPr>
          <w:bCs/>
        </w:rPr>
      </w:pPr>
      <w:r>
        <w:rPr>
          <w:bCs/>
        </w:rPr>
        <w:t>Keskkonnamõju hinnatakse, kui:</w:t>
      </w:r>
    </w:p>
    <w:p w14:paraId="1493F715" w14:textId="3675C896" w:rsidR="005633F5" w:rsidRDefault="00D5528F" w:rsidP="00BB6033">
      <w:pPr>
        <w:pStyle w:val="Loendilik"/>
        <w:numPr>
          <w:ilvl w:val="0"/>
          <w:numId w:val="4"/>
        </w:numPr>
        <w:rPr>
          <w:bCs/>
        </w:rPr>
      </w:pPr>
      <w:r w:rsidRPr="00D5528F">
        <w:rPr>
          <w:bCs/>
        </w:rPr>
        <w:t>taotletakse tegevusluba või selle muutmist ning tegevusloa taotlemise või muutmise põhjuseks olev kavandatav tegevus toob eeldatavalt kaasa olulise keskkonnamõju</w:t>
      </w:r>
    </w:p>
    <w:p w14:paraId="000330D7" w14:textId="7EBB8B59" w:rsidR="00D5528F" w:rsidRDefault="006B6B4B" w:rsidP="00BB6033">
      <w:pPr>
        <w:pStyle w:val="Loendilik"/>
        <w:numPr>
          <w:ilvl w:val="0"/>
          <w:numId w:val="4"/>
        </w:numPr>
        <w:rPr>
          <w:bCs/>
        </w:rPr>
      </w:pPr>
      <w:r w:rsidRPr="006B6B4B">
        <w:rPr>
          <w:bCs/>
        </w:rPr>
        <w:t>kavandatakse tegevust, mille korral ei ole objektiivse teabe põhjal välistatud, et sellega võib kaasneda eraldi või koos muude tegevustega eeldatavalt oluline ebasoodne mõju Natura 2000 võrgustiku ala kaitse-eesmärgile, ja mis ei ole otseselt seotud ala kaitsekorraldusega või ei ole selleks otseselt vajalik</w:t>
      </w:r>
    </w:p>
    <w:p w14:paraId="294B84A8" w14:textId="08CC5057" w:rsidR="003101BF" w:rsidRDefault="00A11E42">
      <w:pPr>
        <w:rPr>
          <w:bCs/>
        </w:rPr>
      </w:pPr>
      <w:r>
        <w:rPr>
          <w:bCs/>
        </w:rPr>
        <w:t xml:space="preserve">KeHJS </w:t>
      </w:r>
      <w:r w:rsidR="003C7AF2" w:rsidRPr="003C7AF2">
        <w:rPr>
          <w:bCs/>
        </w:rPr>
        <w:t>§</w:t>
      </w:r>
      <w:r w:rsidR="003C7AF2">
        <w:rPr>
          <w:bCs/>
        </w:rPr>
        <w:t xml:space="preserve"> 6 </w:t>
      </w:r>
      <w:r>
        <w:rPr>
          <w:bCs/>
        </w:rPr>
        <w:t xml:space="preserve">lõige 1 määratleb </w:t>
      </w:r>
      <w:r w:rsidR="00F105B4">
        <w:rPr>
          <w:bCs/>
        </w:rPr>
        <w:t>olulise keskkonnamõjuga tegevused. Kui kavandatav tegevus ei kuulu lõikes 1 nimetatute hulka, siis on lõikes 2 antud valdkonnad</w:t>
      </w:r>
      <w:r w:rsidR="00637CC6">
        <w:rPr>
          <w:bCs/>
        </w:rPr>
        <w:t>, mille puhul otsustaja peab andma eelhinnangu kavandatava tegevusega kaasneva olulise keskkonnamõju kohta.</w:t>
      </w:r>
      <w:r w:rsidR="00B97E13">
        <w:rPr>
          <w:bCs/>
        </w:rPr>
        <w:t xml:space="preserve"> </w:t>
      </w:r>
      <w:r w:rsidR="001740FE">
        <w:rPr>
          <w:bCs/>
        </w:rPr>
        <w:t>K</w:t>
      </w:r>
      <w:r w:rsidR="00920611">
        <w:rPr>
          <w:bCs/>
        </w:rPr>
        <w:t>äesoleva projektiga k</w:t>
      </w:r>
      <w:r w:rsidR="001740FE">
        <w:rPr>
          <w:bCs/>
        </w:rPr>
        <w:t>avandatav tegevus</w:t>
      </w:r>
      <w:r w:rsidR="0056435E">
        <w:rPr>
          <w:bCs/>
        </w:rPr>
        <w:t>t ei ole nimetatud lõikes 1</w:t>
      </w:r>
      <w:r w:rsidR="00745CD5">
        <w:rPr>
          <w:bCs/>
        </w:rPr>
        <w:t xml:space="preserve">. </w:t>
      </w:r>
      <w:r w:rsidR="0070141C">
        <w:rPr>
          <w:bCs/>
        </w:rPr>
        <w:t>Kavandatav tegevus kuulub lõi</w:t>
      </w:r>
      <w:r w:rsidR="0056435E">
        <w:rPr>
          <w:bCs/>
        </w:rPr>
        <w:t>ke</w:t>
      </w:r>
      <w:r w:rsidR="0070141C">
        <w:rPr>
          <w:bCs/>
        </w:rPr>
        <w:t xml:space="preserve"> 2 punkt</w:t>
      </w:r>
      <w:r w:rsidR="0056435E">
        <w:rPr>
          <w:bCs/>
        </w:rPr>
        <w:t>i</w:t>
      </w:r>
      <w:r w:rsidR="0070141C">
        <w:rPr>
          <w:bCs/>
        </w:rPr>
        <w:t xml:space="preserve"> 10</w:t>
      </w:r>
      <w:r w:rsidR="00641A5E">
        <w:rPr>
          <w:bCs/>
        </w:rPr>
        <w:t xml:space="preserve"> (infrastruktuuri ehitamine või kasutamine)</w:t>
      </w:r>
      <w:r w:rsidR="0070141C">
        <w:rPr>
          <w:bCs/>
        </w:rPr>
        <w:t xml:space="preserve"> </w:t>
      </w:r>
      <w:r w:rsidR="00DE6DB4">
        <w:rPr>
          <w:bCs/>
        </w:rPr>
        <w:t>alla</w:t>
      </w:r>
      <w:r w:rsidR="00641A5E">
        <w:rPr>
          <w:bCs/>
        </w:rPr>
        <w:t>.</w:t>
      </w:r>
    </w:p>
    <w:p w14:paraId="15F8269D" w14:textId="370AD806" w:rsidR="000B27AE" w:rsidRDefault="00C4633D">
      <w:pPr>
        <w:rPr>
          <w:b/>
        </w:rPr>
      </w:pPr>
      <w:r>
        <w:rPr>
          <w:bCs/>
        </w:rPr>
        <w:t xml:space="preserve">Lisaks KeHJS </w:t>
      </w:r>
      <w:r w:rsidRPr="003C7AF2">
        <w:rPr>
          <w:bCs/>
        </w:rPr>
        <w:t>§</w:t>
      </w:r>
      <w:r>
        <w:rPr>
          <w:bCs/>
        </w:rPr>
        <w:t xml:space="preserve"> 6 lõi</w:t>
      </w:r>
      <w:r w:rsidR="0056435E">
        <w:rPr>
          <w:bCs/>
        </w:rPr>
        <w:t>kes</w:t>
      </w:r>
      <w:r>
        <w:rPr>
          <w:bCs/>
        </w:rPr>
        <w:t xml:space="preserve"> 2 nimetatud tegevusvaldkondadele on Vabariigi Valitsuse määrusega nr 22</w:t>
      </w:r>
      <w:r w:rsidR="0005053A">
        <w:rPr>
          <w:bCs/>
        </w:rPr>
        <w:t>4 kehtestatud täpsustatud loetelu</w:t>
      </w:r>
      <w:r w:rsidR="004E0A96">
        <w:rPr>
          <w:bCs/>
        </w:rPr>
        <w:t xml:space="preserve"> </w:t>
      </w:r>
      <w:r w:rsidR="004E0A96" w:rsidRPr="004E0A96">
        <w:rPr>
          <w:bCs/>
        </w:rPr>
        <w:t>„Tegevusvaldkondade, mille korral tuleb anda keskkonnamõju hindamise vajalikkuse eelhinnang, täpsustatud loetelu“</w:t>
      </w:r>
      <w:r w:rsidR="004E0A96">
        <w:rPr>
          <w:bCs/>
        </w:rPr>
        <w:t>.</w:t>
      </w:r>
      <w:r w:rsidR="009F5673">
        <w:rPr>
          <w:bCs/>
        </w:rPr>
        <w:t xml:space="preserve"> Antud määruses </w:t>
      </w:r>
      <w:r w:rsidR="004B52B9">
        <w:rPr>
          <w:bCs/>
        </w:rPr>
        <w:t xml:space="preserve">kuulub kavandatav tegevus </w:t>
      </w:r>
      <w:r w:rsidR="004B52B9" w:rsidRPr="003C7AF2">
        <w:rPr>
          <w:bCs/>
        </w:rPr>
        <w:t>§</w:t>
      </w:r>
      <w:r w:rsidR="004B52B9">
        <w:rPr>
          <w:bCs/>
        </w:rPr>
        <w:t>13</w:t>
      </w:r>
      <w:r w:rsidR="006838AD">
        <w:rPr>
          <w:bCs/>
        </w:rPr>
        <w:t xml:space="preserve"> punkt 8 hulka.</w:t>
      </w:r>
    </w:p>
    <w:p w14:paraId="33DF2C8C" w14:textId="58CEF0C9" w:rsidR="00E20A2B" w:rsidRPr="00610DE3" w:rsidRDefault="00E20A2B" w:rsidP="00610DE3">
      <w:pPr>
        <w:pStyle w:val="Pealkiri1"/>
      </w:pPr>
      <w:bookmarkStart w:id="1" w:name="_Toc173330142"/>
      <w:r w:rsidRPr="00610DE3">
        <w:lastRenderedPageBreak/>
        <w:t>OLEMASOLEV OLUKORD JA KAVANDATAV TEGEVUS</w:t>
      </w:r>
      <w:bookmarkEnd w:id="1"/>
    </w:p>
    <w:p w14:paraId="388B3281" w14:textId="77777777" w:rsidR="00E20A2B" w:rsidRPr="00610DE3" w:rsidRDefault="00E20A2B" w:rsidP="00610DE3">
      <w:pPr>
        <w:pStyle w:val="Pealkiri2"/>
      </w:pPr>
      <w:bookmarkStart w:id="2" w:name="_Toc173330143"/>
      <w:r w:rsidRPr="00610DE3">
        <w:t>Kavandatava tegevuse kirjeldus</w:t>
      </w:r>
      <w:bookmarkEnd w:id="2"/>
    </w:p>
    <w:p w14:paraId="4F1D5195" w14:textId="77777777" w:rsidR="00E20A2B" w:rsidRDefault="00E20A2B" w:rsidP="00E20A2B">
      <w:r>
        <w:t>Käesoleva keskkonnamõju hindamise (KMH) eelhinnangu objektiks on Harju maakonnas, Viimsi vallas, Metsakasti ja Muuga külas, Muuga tee äärne jalgratta- ja jalgtee. Hetkel kulgeb Muuga tee ääres kuni Loomisvälja tee-Lasketiiru tee ristmikuni korralik kergliiklustee.</w:t>
      </w:r>
    </w:p>
    <w:p w14:paraId="32CFAF59" w14:textId="54F6F5EF" w:rsidR="00E20A2B" w:rsidRDefault="00E20A2B" w:rsidP="00E20A2B">
      <w:r>
        <w:t>Projekteeritud jalgratta- ja jalgtee algab Mündi tee ristmikul – PK 0+00, 1.4 km ning lõpeb – PK 9+65, 2.5 km. Projekteeritud jalgratta- ja jalgtee trass lähtub enamuses külgneva maantee nr. 11254 Muuga tee olemasolevast geomeetriast, teemaa-ala laiusest ning laiendamise võimalusest ning tehnovõrkude asukohtadest. Projekteeritud jalgratta- ja jalgtee on eraldatud riigiteest eraldusribaga. Piiratud ruumiga kohtades (PK 0+10 – PK 0+95, PK 1+13 – PK 3+08), kus ei ole võimalik jalgratta- ja jalgtee vahele kavandada eraldusriba</w:t>
      </w:r>
      <w:r w:rsidR="13EB729F">
        <w:t>,</w:t>
      </w:r>
      <w:r>
        <w:t xml:space="preserve"> tuleb ohutuse tagamiseks kavandada põrkepiire.</w:t>
      </w:r>
    </w:p>
    <w:p w14:paraId="6486CA96" w14:textId="77777777" w:rsidR="00E20A2B" w:rsidRDefault="00E20A2B" w:rsidP="00E20A2B">
      <w:r>
        <w:t>Projekteeritavale alale ulatuvad seadusest tulenevad kitsendused: riigitee nr 11254 Muuga tee teekaitsevöönd ja raudtee kaitsevöönd. Teekaitsevöönd on 30 meetrit äärmise sõiduraja välimisest servast. Raudtee kaitsevöönd on 30 meetrit välimise rööpa telgjoonest.</w:t>
      </w:r>
    </w:p>
    <w:p w14:paraId="2216D3DB" w14:textId="6971B988" w:rsidR="00E20A2B" w:rsidRDefault="00E20A2B" w:rsidP="00E20A2B">
      <w:r>
        <w:t>Kavandatava kergliiklustee laiuseks on 2.5 meetrit, selle põikkalle on 2.0% ning tee on kavandatud katta asfal</w:t>
      </w:r>
      <w:r w:rsidR="00D30CBC">
        <w:t>d</w:t>
      </w:r>
      <w:r>
        <w:t xml:space="preserve">iga. </w:t>
      </w:r>
    </w:p>
    <w:p w14:paraId="60CA3998" w14:textId="77777777" w:rsidR="00E20A2B" w:rsidRDefault="00E20A2B" w:rsidP="00E20A2B">
      <w:r>
        <w:t>Maanteelõigul on projekteeritud avatud tasku tüüpi 2 bussipeatust. Muuga tee äärde on planeeritud üks bussipeatus vasakus sõidusuunas ning üks uus peatus paremas sõidusuunas. Bussipeatuste ooteplatvormide katteks on jalgtee tüüpi katend, bussipeatuse tasku katteks on sõidutee tüüpi katend. Ooteplatvormi kõrgus sõidutee servast on 10 cm.</w:t>
      </w:r>
    </w:p>
    <w:p w14:paraId="1693A327" w14:textId="77777777" w:rsidR="00E20A2B" w:rsidRDefault="00E20A2B" w:rsidP="00E20A2B">
      <w:r>
        <w:t xml:space="preserve">Projekteeritud teed on plaaniliselt ja kõrguslikult kokku viidud piirkonnas oleva teevõrguga. Vertikaalplaneering tuleb koostada selliselt, et oleks tagatud sajuvee äravool teedelt. Valdavalt </w:t>
      </w:r>
      <w:r>
        <w:lastRenderedPageBreak/>
        <w:t>voolab sajuvesi teelt piki- ja põikkalletega sajuveekanalisatsiooni restkaevudesse ning olevale haljasalale immutamiseks</w:t>
      </w:r>
    </w:p>
    <w:p w14:paraId="4DE054CE" w14:textId="66C7440F" w:rsidR="00350029" w:rsidRDefault="00E20A2B" w:rsidP="00E20A2B">
      <w:r>
        <w:t>Olemasolevad kraavid üldjuhul säilitatakse, puhastatakse ja heakorrastatakse, s.h. ka teega risti olevad kraavid. Kraavidest välja kaevatavat pinnast on käsitletud kui ehituseks sobimatut pinnast. Uute kraavide kaevamine on ette</w:t>
      </w:r>
      <w:r w:rsidR="1E6B71A6">
        <w:t xml:space="preserve"> </w:t>
      </w:r>
      <w:r>
        <w:t>n</w:t>
      </w:r>
      <w:r w:rsidR="411D4127">
        <w:t>ä</w:t>
      </w:r>
      <w:r>
        <w:t xml:space="preserve">htud lõikudel, kus ei ole võimalik säilitada olemasoleva kraavi </w:t>
      </w:r>
      <w:r w:rsidR="00350029">
        <w:rPr>
          <w:noProof/>
        </w:rPr>
        <mc:AlternateContent>
          <mc:Choice Requires="wps">
            <w:drawing>
              <wp:anchor distT="0" distB="0" distL="114300" distR="114300" simplePos="0" relativeHeight="251666432" behindDoc="0" locked="0" layoutInCell="1" allowOverlap="1" wp14:anchorId="52680A07" wp14:editId="039AAFDA">
                <wp:simplePos x="0" y="0"/>
                <wp:positionH relativeFrom="margin">
                  <wp:align>right</wp:align>
                </wp:positionH>
                <wp:positionV relativeFrom="paragraph">
                  <wp:posOffset>2622550</wp:posOffset>
                </wp:positionV>
                <wp:extent cx="5943600" cy="635"/>
                <wp:effectExtent l="0" t="0" r="0" b="0"/>
                <wp:wrapSquare wrapText="bothSides"/>
                <wp:docPr id="155790980"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45E1995D" w14:textId="2082845E" w:rsidR="00B977FF" w:rsidRPr="00610DE3" w:rsidRDefault="00B977FF" w:rsidP="00610DE3">
                            <w:pPr>
                              <w:pStyle w:val="Pealdis"/>
                              <w:rPr>
                                <w:b/>
                                <w:color w:val="auto"/>
                                <w:szCs w:val="22"/>
                              </w:rPr>
                            </w:pPr>
                            <w:r w:rsidRPr="00610DE3">
                              <w:rPr>
                                <w:b/>
                                <w:bCs/>
                                <w:i w:val="0"/>
                                <w:iCs w:val="0"/>
                                <w:sz w:val="22"/>
                                <w:szCs w:val="22"/>
                              </w:rPr>
                              <w:t xml:space="preserve">Joonis </w:t>
                            </w:r>
                            <w:r w:rsidRPr="00610DE3">
                              <w:rPr>
                                <w:b/>
                                <w:bCs/>
                                <w:i w:val="0"/>
                                <w:iCs w:val="0"/>
                                <w:sz w:val="22"/>
                                <w:szCs w:val="22"/>
                              </w:rPr>
                              <w:fldChar w:fldCharType="begin"/>
                            </w:r>
                            <w:r w:rsidRPr="00610DE3">
                              <w:rPr>
                                <w:b/>
                                <w:bCs/>
                                <w:i w:val="0"/>
                                <w:iCs w:val="0"/>
                                <w:sz w:val="22"/>
                                <w:szCs w:val="22"/>
                              </w:rPr>
                              <w:instrText xml:space="preserve"> SEQ Joonis \* ARABIC </w:instrText>
                            </w:r>
                            <w:r w:rsidRPr="00610DE3">
                              <w:rPr>
                                <w:b/>
                                <w:bCs/>
                                <w:i w:val="0"/>
                                <w:iCs w:val="0"/>
                                <w:sz w:val="22"/>
                                <w:szCs w:val="22"/>
                              </w:rPr>
                              <w:fldChar w:fldCharType="separate"/>
                            </w:r>
                            <w:r w:rsidR="007A0905">
                              <w:rPr>
                                <w:b/>
                                <w:bCs/>
                                <w:i w:val="0"/>
                                <w:iCs w:val="0"/>
                                <w:noProof/>
                                <w:sz w:val="22"/>
                                <w:szCs w:val="22"/>
                              </w:rPr>
                              <w:t>2</w:t>
                            </w:r>
                            <w:r w:rsidRPr="00610DE3">
                              <w:rPr>
                                <w:b/>
                                <w:bCs/>
                                <w:i w:val="0"/>
                                <w:iCs w:val="0"/>
                                <w:sz w:val="22"/>
                                <w:szCs w:val="22"/>
                              </w:rPr>
                              <w:fldChar w:fldCharType="end"/>
                            </w:r>
                            <w:r w:rsidRPr="00610DE3">
                              <w:rPr>
                                <w:b/>
                                <w:bCs/>
                                <w:i w:val="0"/>
                                <w:iCs w:val="0"/>
                                <w:sz w:val="22"/>
                                <w:szCs w:val="22"/>
                              </w:rPr>
                              <w:t>.</w:t>
                            </w:r>
                            <w:r>
                              <w:t xml:space="preserve"> </w:t>
                            </w:r>
                            <w:r w:rsidRPr="00BB4448">
                              <w:rPr>
                                <w:b/>
                                <w:bCs/>
                                <w:i w:val="0"/>
                                <w:iCs w:val="0"/>
                                <w:color w:val="auto"/>
                                <w:sz w:val="22"/>
                                <w:szCs w:val="22"/>
                              </w:rPr>
                              <w:t>Truubi tüüpjoonis. Truubi otsavaade. Allikas: Transpordiamet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680A07" id="_x0000_s1027" type="#_x0000_t202" style="position:absolute;left:0;text-align:left;margin-left:416.8pt;margin-top:206.5pt;width:468pt;height:.05pt;z-index:2516664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" stroked="f">
                <v:textbox style="mso-fit-shape-to-text:t" inset="0,0,0,0">
                  <w:txbxContent>
                    <w:p w14:paraId="45E1995D" w14:textId="2082845E" w:rsidR="00B977FF" w:rsidRPr="00610DE3" w:rsidRDefault="00B977FF" w:rsidP="00610DE3">
                      <w:pPr>
                        <w:pStyle w:val="Pealdis"/>
                        <w:rPr>
                          <w:b/>
                          <w:color w:val="auto"/>
                          <w:szCs w:val="22"/>
                        </w:rPr>
                      </w:pPr>
                      <w:r w:rsidRPr="00610DE3">
                        <w:rPr>
                          <w:b/>
                          <w:bCs/>
                          <w:i w:val="0"/>
                          <w:iCs w:val="0"/>
                          <w:sz w:val="22"/>
                          <w:szCs w:val="22"/>
                        </w:rPr>
                        <w:t xml:space="preserve">Joonis </w:t>
                      </w:r>
                      <w:r w:rsidRPr="00610DE3">
                        <w:rPr>
                          <w:b/>
                          <w:bCs/>
                          <w:i w:val="0"/>
                          <w:iCs w:val="0"/>
                          <w:sz w:val="22"/>
                          <w:szCs w:val="22"/>
                        </w:rPr>
                        <w:fldChar w:fldCharType="begin"/>
                      </w:r>
                      <w:r w:rsidRPr="00610DE3">
                        <w:rPr>
                          <w:b/>
                          <w:bCs/>
                          <w:i w:val="0"/>
                          <w:iCs w:val="0"/>
                          <w:sz w:val="22"/>
                          <w:szCs w:val="22"/>
                        </w:rPr>
                        <w:instrText xml:space="preserve"> SEQ Joonis \* ARABIC </w:instrText>
                      </w:r>
                      <w:r w:rsidRPr="00610DE3">
                        <w:rPr>
                          <w:b/>
                          <w:bCs/>
                          <w:i w:val="0"/>
                          <w:iCs w:val="0"/>
                          <w:sz w:val="22"/>
                          <w:szCs w:val="22"/>
                        </w:rPr>
                        <w:fldChar w:fldCharType="separate"/>
                      </w:r>
                      <w:r w:rsidR="007A0905">
                        <w:rPr>
                          <w:b/>
                          <w:bCs/>
                          <w:i w:val="0"/>
                          <w:iCs w:val="0"/>
                          <w:noProof/>
                          <w:sz w:val="22"/>
                          <w:szCs w:val="22"/>
                        </w:rPr>
                        <w:t>2</w:t>
                      </w:r>
                      <w:r w:rsidRPr="00610DE3">
                        <w:rPr>
                          <w:b/>
                          <w:bCs/>
                          <w:i w:val="0"/>
                          <w:iCs w:val="0"/>
                          <w:sz w:val="22"/>
                          <w:szCs w:val="22"/>
                        </w:rPr>
                        <w:fldChar w:fldCharType="end"/>
                      </w:r>
                      <w:r w:rsidRPr="00610DE3">
                        <w:rPr>
                          <w:b/>
                          <w:bCs/>
                          <w:i w:val="0"/>
                          <w:iCs w:val="0"/>
                          <w:sz w:val="22"/>
                          <w:szCs w:val="22"/>
                        </w:rPr>
                        <w:t>.</w:t>
                      </w:r>
                      <w:r>
                        <w:t xml:space="preserve"> </w:t>
                      </w:r>
                      <w:r w:rsidRPr="00BB4448">
                        <w:rPr>
                          <w:b/>
                          <w:bCs/>
                          <w:i w:val="0"/>
                          <w:iCs w:val="0"/>
                          <w:color w:val="auto"/>
                          <w:sz w:val="22"/>
                          <w:szCs w:val="22"/>
                        </w:rPr>
                        <w:t>Truubi tüüpjoonis. Truubi otsavaade. Allikas: Transpordiamet</w:t>
                      </w:r>
                    </w:p>
                  </w:txbxContent>
                </v:textbox>
                <w10:wrap type="square" anchorx="margin"/>
              </v:shape>
            </w:pict>
          </mc:Fallback>
        </mc:AlternateContent>
      </w:r>
      <w:r w:rsidR="00350029">
        <w:rPr>
          <w:noProof/>
        </w:rPr>
        <w:drawing>
          <wp:anchor distT="0" distB="0" distL="114300" distR="114300" simplePos="0" relativeHeight="251658240" behindDoc="0" locked="0" layoutInCell="1" allowOverlap="1" wp14:anchorId="069EFEE7" wp14:editId="102390BC">
            <wp:simplePos x="0" y="0"/>
            <wp:positionH relativeFrom="margin">
              <wp:align>right</wp:align>
            </wp:positionH>
            <wp:positionV relativeFrom="paragraph">
              <wp:posOffset>464820</wp:posOffset>
            </wp:positionV>
            <wp:extent cx="5943600" cy="2106295"/>
            <wp:effectExtent l="0" t="0" r="0" b="8255"/>
            <wp:wrapSquare wrapText="bothSides"/>
            <wp:docPr id="1931740048" name="Picture 1" descr="A drawing of a construction 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943600" cy="2106295"/>
                    </a:xfrm>
                    <a:prstGeom prst="rect">
                      <a:avLst/>
                    </a:prstGeom>
                  </pic:spPr>
                </pic:pic>
              </a:graphicData>
            </a:graphic>
          </wp:anchor>
        </w:drawing>
      </w:r>
      <w:r>
        <w:t>põhja.</w:t>
      </w:r>
    </w:p>
    <w:p w14:paraId="75B18114" w14:textId="44F22A29" w:rsidR="00E20A2B" w:rsidRPr="00610DE3" w:rsidRDefault="00E20A2B">
      <w:pPr>
        <w:rPr>
          <w:b/>
          <w:bCs/>
          <w:color w:val="auto"/>
          <w:szCs w:val="22"/>
        </w:rPr>
      </w:pPr>
      <w:r>
        <w:t>Projektiga on ette nähtud rajada uus sademeveekanalisatsioon ja drenaaž. Muuga tee alla on projekteeritud kaks plasttruupi läbimõõduga 0.6 m. Jalgratta- ja jalgtee alla on projekteeritud kaks plasttruupi läbimõõduga 0.6 m. Mahasõitude alla on projekteeritud kaks plasttruupi läbimõõduga 0.6 m. Sissevoolu ja väljavoolu kõrgusarvud, pikkus ja asukoht on näidatud asendiplaani joonistel. Truubi otsad tuleb kindlustada munakivilaotisega vastavalt Transpordiameti kodulehel olevale tüüpjoonisele.</w:t>
      </w:r>
    </w:p>
    <w:p w14:paraId="35B1D43A" w14:textId="77777777" w:rsidR="00E20A2B" w:rsidRDefault="00E20A2B" w:rsidP="00E20A2B">
      <w:r>
        <w:t xml:space="preserve">Liiklusmärgid tuleb paigaldada vastavalt liikluskorralduse joonistele. Tööde teostusel peavad olema täidetud standardi EVS 613:2001 ning Teetööde tehniliste kirjelduste punktis 7 Liiklusmärgid toodud nõuded. Märkide konstruktsioon ning fotomeetrilised ja </w:t>
      </w:r>
      <w:proofErr w:type="spellStart"/>
      <w:r>
        <w:t>kolorimeetrilised</w:t>
      </w:r>
      <w:proofErr w:type="spellEnd"/>
      <w:r>
        <w:t xml:space="preserve"> omadused peavad vastama standardi EN 12899-1 nõuetele. Märgid ja kinnitusdetailid tuleb valmistada korrosioonikindlast materjalist või katta korrosioonitõrjekihiga. Kasutatav materjal peab tagama märgi konstruktsiooni püsivuse. </w:t>
      </w:r>
    </w:p>
    <w:p w14:paraId="02278792" w14:textId="77777777" w:rsidR="00E20A2B" w:rsidRDefault="00E20A2B" w:rsidP="00E20A2B">
      <w:r>
        <w:lastRenderedPageBreak/>
        <w:t>Sõidutee valgustuseks kasutada 9 m kõrgusi koonilisi metallmaste 2 m konsoolidega. Uued valgustusliinid ehitada haruühendustena olemasolevatele või olemasoleva liini jätkudena maakaabliga AXPK4x25. Jalgratta- ja jalgtee valgustuseks kasutada 6 m kõrgusi koonilisi ilma konsoolideta metallmaste. Uued valgustusliinid ehitada maakaabliga AXPK4x25. Vöötraja valgustuseks kasutada 6 m kõrgusi koonilisi metallmaste. Uued valgustusliinid ehitada maakaabliga AXPK4x25</w:t>
      </w:r>
    </w:p>
    <w:p w14:paraId="41889EFE" w14:textId="77777777" w:rsidR="00E20A2B" w:rsidRPr="00610DE3" w:rsidRDefault="00E20A2B" w:rsidP="00610DE3">
      <w:pPr>
        <w:pStyle w:val="Pealkiri2"/>
      </w:pPr>
      <w:bookmarkStart w:id="3" w:name="_Toc173330144"/>
      <w:r w:rsidRPr="00610DE3">
        <w:t>Olemasoleva olukorra kirjeldus</w:t>
      </w:r>
      <w:bookmarkEnd w:id="3"/>
    </w:p>
    <w:p w14:paraId="31483D89" w14:textId="4B123861" w:rsidR="00E20A2B" w:rsidRDefault="00350029" w:rsidP="002D3858">
      <w:r>
        <w:rPr>
          <w:noProof/>
        </w:rPr>
        <mc:AlternateContent>
          <mc:Choice Requires="wps">
            <w:drawing>
              <wp:anchor distT="0" distB="0" distL="114300" distR="114300" simplePos="0" relativeHeight="251652096" behindDoc="0" locked="0" layoutInCell="1" allowOverlap="1" wp14:anchorId="200D8F1C" wp14:editId="01B1DC2F">
                <wp:simplePos x="0" y="0"/>
                <wp:positionH relativeFrom="column">
                  <wp:posOffset>628650</wp:posOffset>
                </wp:positionH>
                <wp:positionV relativeFrom="paragraph">
                  <wp:posOffset>5576570</wp:posOffset>
                </wp:positionV>
                <wp:extent cx="4674235" cy="635"/>
                <wp:effectExtent l="0" t="0" r="0" b="8890"/>
                <wp:wrapTopAndBottom/>
                <wp:docPr id="434460510" name="Text Box 1"/>
                <wp:cNvGraphicFramePr/>
                <a:graphic xmlns:a="http://schemas.openxmlformats.org/drawingml/2006/main">
                  <a:graphicData uri="http://schemas.microsoft.com/office/word/2010/wordprocessingShape">
                    <wps:wsp>
                      <wps:cNvSpPr txBox="1"/>
                      <wps:spPr>
                        <a:xfrm>
                          <a:off x="0" y="0"/>
                          <a:ext cx="4674235" cy="635"/>
                        </a:xfrm>
                        <a:prstGeom prst="rect">
                          <a:avLst/>
                        </a:prstGeom>
                        <a:solidFill>
                          <a:prstClr val="white"/>
                        </a:solidFill>
                        <a:ln>
                          <a:noFill/>
                        </a:ln>
                      </wps:spPr>
                      <wps:txbx>
                        <w:txbxContent>
                          <w:p w14:paraId="37808B61" w14:textId="058AD024" w:rsidR="00E82B80" w:rsidRPr="00610DE3" w:rsidRDefault="00E82B80" w:rsidP="00610DE3">
                            <w:pPr>
                              <w:pStyle w:val="Pealdis"/>
                              <w:rPr>
                                <w:b/>
                                <w:color w:val="auto"/>
                                <w:szCs w:val="22"/>
                              </w:rPr>
                            </w:pPr>
                            <w:r w:rsidRPr="00610DE3">
                              <w:rPr>
                                <w:b/>
                                <w:bCs/>
                                <w:i w:val="0"/>
                                <w:iCs w:val="0"/>
                                <w:color w:val="auto"/>
                                <w:sz w:val="22"/>
                                <w:szCs w:val="22"/>
                              </w:rPr>
                              <w:t xml:space="preserve">Joonis </w:t>
                            </w:r>
                            <w:r w:rsidRPr="00610DE3">
                              <w:rPr>
                                <w:b/>
                                <w:bCs/>
                                <w:i w:val="0"/>
                                <w:iCs w:val="0"/>
                                <w:color w:val="auto"/>
                                <w:sz w:val="22"/>
                                <w:szCs w:val="22"/>
                              </w:rPr>
                              <w:fldChar w:fldCharType="begin"/>
                            </w:r>
                            <w:r w:rsidRPr="00610DE3">
                              <w:rPr>
                                <w:b/>
                                <w:bCs/>
                                <w:i w:val="0"/>
                                <w:iCs w:val="0"/>
                                <w:color w:val="auto"/>
                                <w:sz w:val="22"/>
                                <w:szCs w:val="22"/>
                              </w:rPr>
                              <w:instrText xml:space="preserve"> SEQ Joonis \* ARABIC </w:instrText>
                            </w:r>
                            <w:r w:rsidRPr="00610DE3">
                              <w:rPr>
                                <w:b/>
                                <w:bCs/>
                                <w:i w:val="0"/>
                                <w:iCs w:val="0"/>
                                <w:color w:val="auto"/>
                                <w:sz w:val="22"/>
                                <w:szCs w:val="22"/>
                              </w:rPr>
                              <w:fldChar w:fldCharType="separate"/>
                            </w:r>
                            <w:r w:rsidR="007A0905">
                              <w:rPr>
                                <w:b/>
                                <w:bCs/>
                                <w:i w:val="0"/>
                                <w:iCs w:val="0"/>
                                <w:noProof/>
                                <w:color w:val="auto"/>
                                <w:sz w:val="22"/>
                                <w:szCs w:val="22"/>
                              </w:rPr>
                              <w:t>3</w:t>
                            </w:r>
                            <w:r w:rsidRPr="00610DE3">
                              <w:rPr>
                                <w:b/>
                                <w:bCs/>
                                <w:i w:val="0"/>
                                <w:iCs w:val="0"/>
                                <w:color w:val="auto"/>
                                <w:sz w:val="22"/>
                                <w:szCs w:val="22"/>
                              </w:rPr>
                              <w:fldChar w:fldCharType="end"/>
                            </w:r>
                            <w:r w:rsidRPr="00610DE3">
                              <w:rPr>
                                <w:b/>
                                <w:bCs/>
                                <w:i w:val="0"/>
                                <w:iCs w:val="0"/>
                                <w:color w:val="auto"/>
                                <w:sz w:val="22"/>
                                <w:szCs w:val="22"/>
                              </w:rPr>
                              <w:t xml:space="preserve">. </w:t>
                            </w:r>
                            <w:r w:rsidR="002D3858" w:rsidRPr="00610DE3">
                              <w:rPr>
                                <w:b/>
                                <w:bCs/>
                                <w:i w:val="0"/>
                                <w:iCs w:val="0"/>
                                <w:color w:val="auto"/>
                                <w:sz w:val="22"/>
                                <w:szCs w:val="22"/>
                              </w:rPr>
                              <w:t>Muuga teel Loomisvälja tee</w:t>
                            </w:r>
                            <w:r w:rsidR="00350029">
                              <w:rPr>
                                <w:b/>
                                <w:bCs/>
                                <w:i w:val="0"/>
                                <w:iCs w:val="0"/>
                                <w:color w:val="auto"/>
                                <w:sz w:val="22"/>
                                <w:szCs w:val="22"/>
                              </w:rPr>
                              <w:t xml:space="preserve"> </w:t>
                            </w:r>
                            <w:r w:rsidR="002D3858" w:rsidRPr="00610DE3">
                              <w:rPr>
                                <w:b/>
                                <w:bCs/>
                                <w:i w:val="0"/>
                                <w:iCs w:val="0"/>
                                <w:color w:val="auto"/>
                                <w:sz w:val="22"/>
                                <w:szCs w:val="22"/>
                              </w:rPr>
                              <w:t>- Viimsi valla piiri lõigul puudub kergliiklustee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0D8F1C" id="_x0000_s1028" type="#_x0000_t202" style="position:absolute;left:0;text-align:left;margin-left:49.5pt;margin-top:439.1pt;width:368.05pt;height:.0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" stroked="f">
                <v:textbox style="mso-fit-shape-to-text:t" inset="0,0,0,0">
                  <w:txbxContent>
                    <w:p w14:paraId="37808B61" w14:textId="058AD024" w:rsidR="00E82B80" w:rsidRPr="00610DE3" w:rsidRDefault="00E82B80" w:rsidP="00610DE3">
                      <w:pPr>
                        <w:pStyle w:val="Pealdis"/>
                        <w:rPr>
                          <w:b/>
                          <w:color w:val="auto"/>
                          <w:szCs w:val="22"/>
                        </w:rPr>
                      </w:pPr>
                      <w:r w:rsidRPr="00610DE3">
                        <w:rPr>
                          <w:b/>
                          <w:bCs/>
                          <w:i w:val="0"/>
                          <w:iCs w:val="0"/>
                          <w:color w:val="auto"/>
                          <w:sz w:val="22"/>
                          <w:szCs w:val="22"/>
                        </w:rPr>
                        <w:t xml:space="preserve">Joonis </w:t>
                      </w:r>
                      <w:r w:rsidRPr="00610DE3">
                        <w:rPr>
                          <w:b/>
                          <w:bCs/>
                          <w:i w:val="0"/>
                          <w:iCs w:val="0"/>
                          <w:color w:val="auto"/>
                          <w:sz w:val="22"/>
                          <w:szCs w:val="22"/>
                        </w:rPr>
                        <w:fldChar w:fldCharType="begin"/>
                      </w:r>
                      <w:r w:rsidRPr="00610DE3">
                        <w:rPr>
                          <w:b/>
                          <w:bCs/>
                          <w:i w:val="0"/>
                          <w:iCs w:val="0"/>
                          <w:color w:val="auto"/>
                          <w:sz w:val="22"/>
                          <w:szCs w:val="22"/>
                        </w:rPr>
                        <w:instrText xml:space="preserve"> SEQ Joonis \* ARABIC </w:instrText>
                      </w:r>
                      <w:r w:rsidRPr="00610DE3">
                        <w:rPr>
                          <w:b/>
                          <w:bCs/>
                          <w:i w:val="0"/>
                          <w:iCs w:val="0"/>
                          <w:color w:val="auto"/>
                          <w:sz w:val="22"/>
                          <w:szCs w:val="22"/>
                        </w:rPr>
                        <w:fldChar w:fldCharType="separate"/>
                      </w:r>
                      <w:r w:rsidR="007A0905">
                        <w:rPr>
                          <w:b/>
                          <w:bCs/>
                          <w:i w:val="0"/>
                          <w:iCs w:val="0"/>
                          <w:noProof/>
                          <w:color w:val="auto"/>
                          <w:sz w:val="22"/>
                          <w:szCs w:val="22"/>
                        </w:rPr>
                        <w:t>3</w:t>
                      </w:r>
                      <w:r w:rsidRPr="00610DE3">
                        <w:rPr>
                          <w:b/>
                          <w:bCs/>
                          <w:i w:val="0"/>
                          <w:iCs w:val="0"/>
                          <w:color w:val="auto"/>
                          <w:sz w:val="22"/>
                          <w:szCs w:val="22"/>
                        </w:rPr>
                        <w:fldChar w:fldCharType="end"/>
                      </w:r>
                      <w:r w:rsidRPr="00610DE3">
                        <w:rPr>
                          <w:b/>
                          <w:bCs/>
                          <w:i w:val="0"/>
                          <w:iCs w:val="0"/>
                          <w:color w:val="auto"/>
                          <w:sz w:val="22"/>
                          <w:szCs w:val="22"/>
                        </w:rPr>
                        <w:t xml:space="preserve">. </w:t>
                      </w:r>
                      <w:r w:rsidR="002D3858" w:rsidRPr="00610DE3">
                        <w:rPr>
                          <w:b/>
                          <w:bCs/>
                          <w:i w:val="0"/>
                          <w:iCs w:val="0"/>
                          <w:color w:val="auto"/>
                          <w:sz w:val="22"/>
                          <w:szCs w:val="22"/>
                        </w:rPr>
                        <w:t>Muuga teel Loomisvälja tee</w:t>
                      </w:r>
                      <w:r w:rsidR="00350029">
                        <w:rPr>
                          <w:b/>
                          <w:bCs/>
                          <w:i w:val="0"/>
                          <w:iCs w:val="0"/>
                          <w:color w:val="auto"/>
                          <w:sz w:val="22"/>
                          <w:szCs w:val="22"/>
                        </w:rPr>
                        <w:t xml:space="preserve"> </w:t>
                      </w:r>
                      <w:r w:rsidR="002D3858" w:rsidRPr="00610DE3">
                        <w:rPr>
                          <w:b/>
                          <w:bCs/>
                          <w:i w:val="0"/>
                          <w:iCs w:val="0"/>
                          <w:color w:val="auto"/>
                          <w:sz w:val="22"/>
                          <w:szCs w:val="22"/>
                        </w:rPr>
                        <w:t>- Viimsi valla piiri lõigul puudub kergliiklustee</w:t>
                      </w:r>
                    </w:p>
                  </w:txbxContent>
                </v:textbox>
                <w10:wrap type="topAndBottom"/>
              </v:shape>
            </w:pict>
          </mc:Fallback>
        </mc:AlternateContent>
      </w:r>
      <w:r w:rsidR="00E20A2B">
        <w:t xml:space="preserve">Muuga tee teemaa on </w:t>
      </w:r>
      <w:r w:rsidR="7FF53836">
        <w:t xml:space="preserve">Kordoni tee - Viimsi valla piiri lõigul </w:t>
      </w:r>
      <w:r w:rsidR="00E20A2B">
        <w:t>suhteliselt kitsas, sõidutee vajab laiendamist minimaalselt 1.5 m laiuseks (6 m). Puudub valgustus. Enne raudteed asub elamumaa kinnistu Muuga tee 41 // Kivisaare, kus piirdeaed ja kuusehekk on teele väga lähedal. Piirdeaed on rajatud ametlik</w:t>
      </w:r>
      <w:r w:rsidR="18976C9E">
        <w:t>e</w:t>
      </w:r>
      <w:r w:rsidR="00E20A2B">
        <w:t>st katastripiiridest väljapoole</w:t>
      </w:r>
      <w:r w:rsidR="031F74AC">
        <w:t>,</w:t>
      </w:r>
      <w:r w:rsidR="00E20A2B">
        <w:t xml:space="preserve"> takistades nii tänavamaa sihtotstarbelist kasutamist, mistõttu on vaja aed ringi tõsta krundi piirile ning maha raiuda kuusehekk. Antud lõigul on vajalik laiendada riigimaanteed, et saaks kergliiklusteed sõidutee äärde rajada. Probleem kergliiklusteele pääsemisega on Muuga tee ääres, kus Muuga külalt puudub turvaline võimalus pääseda Muuga kergliiklusteele.</w:t>
      </w:r>
    </w:p>
    <w:p w14:paraId="177E0D7D" w14:textId="5D7E2304" w:rsidR="003519CC" w:rsidRDefault="00AE058B" w:rsidP="00E20A2B">
      <w:r>
        <w:rPr>
          <w:noProof/>
        </w:rPr>
        <mc:AlternateContent>
          <mc:Choice Requires="wps">
            <w:drawing>
              <wp:anchor distT="0" distB="0" distL="114300" distR="114300" simplePos="0" relativeHeight="251645952" behindDoc="0" locked="0" layoutInCell="1" allowOverlap="1" wp14:anchorId="563D388B" wp14:editId="7A134C26">
                <wp:simplePos x="0" y="0"/>
                <wp:positionH relativeFrom="column">
                  <wp:posOffset>628015</wp:posOffset>
                </wp:positionH>
                <wp:positionV relativeFrom="paragraph">
                  <wp:posOffset>3547745</wp:posOffset>
                </wp:positionV>
                <wp:extent cx="4686935" cy="635"/>
                <wp:effectExtent l="0" t="0" r="0" b="0"/>
                <wp:wrapTopAndBottom/>
                <wp:docPr id="1435547097" name="Text Box 1"/>
                <wp:cNvGraphicFramePr/>
                <a:graphic xmlns:a="http://schemas.openxmlformats.org/drawingml/2006/main">
                  <a:graphicData uri="http://schemas.microsoft.com/office/word/2010/wordprocessingShape">
                    <wps:wsp>
                      <wps:cNvSpPr txBox="1"/>
                      <wps:spPr>
                        <a:xfrm>
                          <a:off x="0" y="0"/>
                          <a:ext cx="4686935" cy="635"/>
                        </a:xfrm>
                        <a:prstGeom prst="rect">
                          <a:avLst/>
                        </a:prstGeom>
                        <a:solidFill>
                          <a:prstClr val="white"/>
                        </a:solidFill>
                        <a:ln>
                          <a:noFill/>
                        </a:ln>
                      </wps:spPr>
                      <wps:txbx>
                        <w:txbxContent>
                          <w:p w14:paraId="7DAC8BC4" w14:textId="6CC667A5" w:rsidR="00AE058B" w:rsidRPr="00610DE3" w:rsidRDefault="00AE058B" w:rsidP="00610DE3">
                            <w:pPr>
                              <w:pStyle w:val="Pealdis"/>
                              <w:rPr>
                                <w:b/>
                                <w:color w:val="auto"/>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3D388B" id="_x0000_s1029" type="#_x0000_t202" style="position:absolute;left:0;text-align:left;margin-left:49.45pt;margin-top:279.35pt;width:369.05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" stroked="f">
                <v:textbox style="mso-fit-shape-to-text:t" inset="0,0,0,0">
                  <w:txbxContent>
                    <w:p w14:paraId="7DAC8BC4" w14:textId="6CC667A5" w:rsidR="00AE058B" w:rsidRPr="00610DE3" w:rsidRDefault="00AE058B" w:rsidP="00610DE3">
                      <w:pPr>
                        <w:pStyle w:val="Pealdis"/>
                        <w:rPr>
                          <w:b/>
                          <w:color w:val="auto"/>
                          <w:szCs w:val="22"/>
                        </w:rPr>
                      </w:pPr>
                    </w:p>
                  </w:txbxContent>
                </v:textbox>
                <w10:wrap type="topAndBottom"/>
              </v:shape>
            </w:pict>
          </mc:Fallback>
        </mc:AlternateContent>
      </w:r>
      <w:r w:rsidR="003519CC" w:rsidRPr="003519CC">
        <w:rPr>
          <w:noProof/>
        </w:rPr>
        <w:drawing>
          <wp:anchor distT="0" distB="0" distL="114300" distR="114300" simplePos="0" relativeHeight="251639808" behindDoc="0" locked="0" layoutInCell="1" allowOverlap="1" wp14:anchorId="2137170F" wp14:editId="1F8DC6C0">
            <wp:simplePos x="0" y="0"/>
            <wp:positionH relativeFrom="column">
              <wp:posOffset>628015</wp:posOffset>
            </wp:positionH>
            <wp:positionV relativeFrom="paragraph">
              <wp:posOffset>4445</wp:posOffset>
            </wp:positionV>
            <wp:extent cx="4686935" cy="3486150"/>
            <wp:effectExtent l="0" t="0" r="0" b="0"/>
            <wp:wrapTopAndBottom/>
            <wp:docPr id="730575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75283"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4686935" cy="3486150"/>
                    </a:xfrm>
                    <a:prstGeom prst="rect">
                      <a:avLst/>
                    </a:prstGeom>
                  </pic:spPr>
                </pic:pic>
              </a:graphicData>
            </a:graphic>
          </wp:anchor>
        </w:drawing>
      </w:r>
    </w:p>
    <w:p w14:paraId="3B6D7149" w14:textId="77777777" w:rsidR="00E20A2B" w:rsidRPr="00E02886" w:rsidRDefault="00E20A2B" w:rsidP="00610DE3">
      <w:pPr>
        <w:spacing w:after="0"/>
      </w:pPr>
      <w:r>
        <w:lastRenderedPageBreak/>
        <w:t>Muuga tee olevate liiklussageduste ning prognoosi andmed (AKÖL, a/</w:t>
      </w:r>
      <w:proofErr w:type="spellStart"/>
      <w:r>
        <w:t>ööp</w:t>
      </w:r>
      <w:proofErr w:type="spellEnd"/>
      <w:r>
        <w:t xml:space="preserve">): </w:t>
      </w:r>
    </w:p>
    <w:p w14:paraId="709FC00E" w14:textId="77777777" w:rsidR="00E20A2B" w:rsidRPr="00E02886" w:rsidRDefault="00E20A2B" w:rsidP="00610DE3">
      <w:pPr>
        <w:pStyle w:val="Loendilik"/>
        <w:numPr>
          <w:ilvl w:val="0"/>
          <w:numId w:val="1"/>
        </w:numPr>
        <w:spacing w:line="240" w:lineRule="auto"/>
      </w:pPr>
      <w:r>
        <w:t>2014.a. (AS Teede Tehnokeskus) – 1 358 autot/</w:t>
      </w:r>
      <w:proofErr w:type="spellStart"/>
      <w:r>
        <w:t>ööp</w:t>
      </w:r>
      <w:proofErr w:type="spellEnd"/>
      <w:r>
        <w:t xml:space="preserve"> </w:t>
      </w:r>
    </w:p>
    <w:p w14:paraId="3B97BE51" w14:textId="77777777" w:rsidR="00E20A2B" w:rsidRPr="00E02886" w:rsidRDefault="00E20A2B" w:rsidP="00610DE3">
      <w:pPr>
        <w:pStyle w:val="Loendilik"/>
        <w:numPr>
          <w:ilvl w:val="0"/>
          <w:numId w:val="1"/>
        </w:numPr>
        <w:spacing w:line="240" w:lineRule="auto"/>
      </w:pPr>
      <w:r>
        <w:t xml:space="preserve">2018.a. (OÜ </w:t>
      </w:r>
      <w:proofErr w:type="spellStart"/>
      <w:r>
        <w:t>Stratum</w:t>
      </w:r>
      <w:proofErr w:type="spellEnd"/>
      <w:r>
        <w:t>) – 1 863 autot/</w:t>
      </w:r>
      <w:proofErr w:type="spellStart"/>
      <w:r>
        <w:t>ööp</w:t>
      </w:r>
      <w:proofErr w:type="spellEnd"/>
      <w:r>
        <w:t xml:space="preserve"> </w:t>
      </w:r>
    </w:p>
    <w:p w14:paraId="476CEC30" w14:textId="77777777" w:rsidR="00E20A2B" w:rsidRPr="00E02886" w:rsidRDefault="00E20A2B" w:rsidP="00610DE3">
      <w:pPr>
        <w:pStyle w:val="Loendilik"/>
        <w:numPr>
          <w:ilvl w:val="0"/>
          <w:numId w:val="1"/>
        </w:numPr>
        <w:spacing w:line="240" w:lineRule="auto"/>
      </w:pPr>
      <w:r>
        <w:t>2022.a. (ERC Konsultatsiooni OÜ) – 2 342 autot/</w:t>
      </w:r>
      <w:proofErr w:type="spellStart"/>
      <w:r>
        <w:t>ööp</w:t>
      </w:r>
      <w:proofErr w:type="spellEnd"/>
      <w:r>
        <w:t xml:space="preserve"> </w:t>
      </w:r>
    </w:p>
    <w:p w14:paraId="38ADC135" w14:textId="77777777" w:rsidR="00E20A2B" w:rsidRDefault="00E20A2B" w:rsidP="00610DE3">
      <w:pPr>
        <w:pStyle w:val="Loendilik"/>
        <w:numPr>
          <w:ilvl w:val="0"/>
          <w:numId w:val="1"/>
        </w:numPr>
        <w:spacing w:line="240" w:lineRule="auto"/>
      </w:pPr>
      <w:r>
        <w:t xml:space="preserve">2023.a. (OÜ </w:t>
      </w:r>
      <w:proofErr w:type="spellStart"/>
      <w:r>
        <w:t>Stratum</w:t>
      </w:r>
      <w:proofErr w:type="spellEnd"/>
      <w:r>
        <w:t xml:space="preserve"> – prognoos) – 2 223 autot/</w:t>
      </w:r>
      <w:proofErr w:type="spellStart"/>
      <w:r>
        <w:t>ööp</w:t>
      </w:r>
      <w:proofErr w:type="spellEnd"/>
      <w:r>
        <w:t xml:space="preserve"> </w:t>
      </w:r>
    </w:p>
    <w:p w14:paraId="7CD9EAF0" w14:textId="77777777" w:rsidR="00E20A2B" w:rsidRDefault="00E20A2B" w:rsidP="00610DE3">
      <w:pPr>
        <w:pStyle w:val="Loendilik"/>
        <w:numPr>
          <w:ilvl w:val="0"/>
          <w:numId w:val="1"/>
        </w:numPr>
        <w:spacing w:line="240" w:lineRule="auto"/>
      </w:pPr>
      <w:r>
        <w:t>2023.a. (Infra Projekt OÜ) – 2 130 autot/</w:t>
      </w:r>
      <w:proofErr w:type="spellStart"/>
      <w:r>
        <w:t>ööp</w:t>
      </w:r>
      <w:proofErr w:type="spellEnd"/>
    </w:p>
    <w:p w14:paraId="4F16ED7A" w14:textId="30FBE435" w:rsidR="00E20A2B" w:rsidRDefault="00E20A2B" w:rsidP="00E20A2B">
      <w:r>
        <w:t>Muuga tee</w:t>
      </w:r>
      <w:r w:rsidR="00350029">
        <w:t xml:space="preserve"> </w:t>
      </w:r>
      <w:r>
        <w:t>-</w:t>
      </w:r>
      <w:r w:rsidR="00350029">
        <w:t xml:space="preserve"> </w:t>
      </w:r>
      <w:r>
        <w:t>Kordoni tee ristmiku liiklussageduste väljaselgitamiseks teostati liiklusuuringud 27. jaanuar 2023.a. Kogu ristmiku koormusel olulist vahet hommikuse ja õhtuse tipptunni liikluses ei ole: hommikune tipptund – 213 a/h, õhtune tipptund – 198 a/h. Hommikul toimub õhtul võrdselt mõlemas suunas (Maardu-Randvere), õhtul on suurim osa otsesõit Maardu poolt Randvere poole (106 a/h)</w:t>
      </w:r>
    </w:p>
    <w:p w14:paraId="3DA13790" w14:textId="31008176" w:rsidR="00E20A2B" w:rsidRDefault="00E20A2B" w:rsidP="00E20A2B">
      <w:r>
        <w:t>Raudtee ja Muuga tee vahelisele alale rajatakse uus elurajoon. Vallavalitsuse tingimuste kohaselt on uusarendajatel kohustus sademevesi ära</w:t>
      </w:r>
      <w:r w:rsidR="0CBBD943">
        <w:t xml:space="preserve"> </w:t>
      </w:r>
      <w:r>
        <w:t xml:space="preserve">juhtida. Selleks rajatakse uusi kraave ja torustikke, puhastatakse eesvoole. Sellegipoolest on nendes piirkondades sademeveega probleeme, kuna haljasalasid, mille kaudu sademevesi saaks infiltreeruda, asendatakse kõvakattega teede, platside ja hoonestustega. Ehitamisega asendatakse looduslik pinnas tehispinnasega, mis ei ole nii hästi vett läbilaskev. </w:t>
      </w:r>
    </w:p>
    <w:p w14:paraId="6CDD6BC6" w14:textId="67DD9E2A" w:rsidR="00E20A2B" w:rsidRDefault="00E20A2B" w:rsidP="00E20A2B">
      <w:r>
        <w:t>Riigitee sademeveed suunatakse külgkraavidesse ja sealt mööda maaparandussüsteemi kogujakraave voolavad veed merre. Riigitee kraavidega on ühendatud mitmed kõrvaltänavate kraavid/torustikud. Muuga teel paiknevate veeviimarite tehniline seisukord on halb. Tee piirkonnas on probleemiks kevadine suurvesi. Olemasolevad süsteemid, enamasti kraavid</w:t>
      </w:r>
      <w:r w:rsidR="33E1D55A">
        <w:t>,</w:t>
      </w:r>
      <w:r>
        <w:t xml:space="preserve"> on kinnikasvanud ja ei täida oma eesmärki.</w:t>
      </w:r>
      <w:r w:rsidR="000A517B">
        <w:t xml:space="preserve"> Antud alal</w:t>
      </w:r>
      <w:r>
        <w:t xml:space="preserve"> on probleemiks kevadine suurvesi, eesvoolud ei toimi piisavalt hästi. Muuga tee piirkonna kraavid ja eesvoolutorustik vajavad rekonstrueerimist.</w:t>
      </w:r>
    </w:p>
    <w:p w14:paraId="76723757" w14:textId="77777777" w:rsidR="00E20A2B" w:rsidRPr="00610DE3" w:rsidRDefault="00E20A2B" w:rsidP="00610DE3">
      <w:pPr>
        <w:pStyle w:val="Pealkiri2"/>
      </w:pPr>
      <w:bookmarkStart w:id="4" w:name="_Toc173330145"/>
      <w:r w:rsidRPr="00610DE3">
        <w:t>Tegevuse seos asjakohaste strateegiliste planeerimisdokumentidega ning lähipiirkonna praeguste ja planeeritavate tegevustega</w:t>
      </w:r>
      <w:bookmarkEnd w:id="4"/>
    </w:p>
    <w:p w14:paraId="110761BF" w14:textId="461EB06D" w:rsidR="00E20A2B" w:rsidRPr="00FA4FDC" w:rsidRDefault="00E20A2B" w:rsidP="00E20A2B">
      <w:r>
        <w:t>Antud kavandatud tegevuse ala esineb Viimsi valla teemaplaneeringus „Lapsesõbralik Viimsi“. Planeering o</w:t>
      </w:r>
      <w:r w:rsidR="00D72AC7">
        <w:t>li</w:t>
      </w:r>
      <w:r>
        <w:t xml:space="preserve"> Eestis esimene katse analüüsida lastele pakutavaid õppimis-, vaba-aja veetmise- ja sportimise võimalusi kodupiirkonnas ning otsida konstruktiivseid lahendusi nende parandamiseks edaspidi</w:t>
      </w:r>
      <w:r w:rsidR="53B4287D">
        <w:t>.  Teemaplaneering “Lapsesõbralik Viimsi” käsitleb kergliiklusteede temaatikat peatükis 2.4 “Viimsi valla kergliiklusteed”:</w:t>
      </w:r>
    </w:p>
    <w:p w14:paraId="633D9854" w14:textId="0518EA85" w:rsidR="00E20A2B" w:rsidRPr="00610DE3" w:rsidRDefault="53B4287D" w:rsidP="00E20A2B">
      <w:pPr>
        <w:rPr>
          <w:i/>
        </w:rPr>
      </w:pPr>
      <w:r w:rsidRPr="60AA7B04">
        <w:rPr>
          <w:i/>
          <w:iCs/>
        </w:rPr>
        <w:t>“</w:t>
      </w:r>
      <w:r w:rsidR="00E20A2B" w:rsidRPr="00610DE3">
        <w:rPr>
          <w:i/>
        </w:rPr>
        <w:t xml:space="preserve">Käesolevas teemaplaneeringus on käsitletud </w:t>
      </w:r>
      <w:proofErr w:type="spellStart"/>
      <w:r w:rsidR="00E20A2B" w:rsidRPr="00610DE3">
        <w:rPr>
          <w:i/>
        </w:rPr>
        <w:t>viimsi</w:t>
      </w:r>
      <w:proofErr w:type="spellEnd"/>
      <w:r w:rsidR="00E20A2B" w:rsidRPr="00610DE3">
        <w:rPr>
          <w:i/>
        </w:rPr>
        <w:t xml:space="preserve"> valla teede ja kergliiklusteede võrku osaliselt. Üldplaneeringu teemaplaneeringust "Viimsi valla teedevõrgustik; sõidu- ja kergliiklusteed" </w:t>
      </w:r>
      <w:r w:rsidR="00E20A2B" w:rsidRPr="00610DE3">
        <w:rPr>
          <w:i/>
        </w:rPr>
        <w:lastRenderedPageBreak/>
        <w:t>lähtuvalt on planeeringu joonisele kantud prioriteetsed teed ja kergliiklusteed eelkõige silmas pidades laste ja noorte vajadusi kooli ja huviringidesse pääsemiseks ning harrastustega tegelemiseks.</w:t>
      </w:r>
    </w:p>
    <w:p w14:paraId="4D09B458" w14:textId="77777777" w:rsidR="00E20A2B" w:rsidRDefault="00E20A2B" w:rsidP="00E20A2B">
      <w:pPr>
        <w:rPr>
          <w:i/>
          <w:color w:val="auto"/>
        </w:rPr>
      </w:pPr>
      <w:r w:rsidRPr="00610DE3">
        <w:rPr>
          <w:i/>
        </w:rPr>
        <w:t>Prioriteetide seadmisel on silmas peetud eesmärki luua Viimsi valla mandriosa kõiki külasid ja keskusealasid ühendav kergliiklusteede võrgustik. Teede võrgustiku välja ehitamisel pöörata erilist tähelepanu valgustusele, kuna valgustamata teid pidasid Viimsi lapsed üheks suuremaks ohuallikaks nende turvalisusele.</w:t>
      </w:r>
    </w:p>
    <w:p w14:paraId="0858680B" w14:textId="276E6989" w:rsidR="00E20A2B" w:rsidRDefault="00E20A2B" w:rsidP="00E20A2B">
      <w:pPr>
        <w:rPr>
          <w:i/>
        </w:rPr>
      </w:pPr>
      <w:r w:rsidRPr="75528B9E">
        <w:rPr>
          <w:i/>
        </w:rPr>
        <w:t>Viimsi valla teedevõrgustiku arendamisel on oluline lähtuda üldisest põhimõttest, et lastele turvalise ja kvaliteetse keskkonna tagamiseks on oluline võimaluse korral kogu olemasolev ja planeeritav teedevõrgustik varustada kergliiklus- ja/või jalgteedega</w:t>
      </w:r>
      <w:r w:rsidR="2D4F7B38" w:rsidRPr="75528B9E">
        <w:rPr>
          <w:i/>
          <w:iCs/>
        </w:rPr>
        <w:t>”</w:t>
      </w:r>
    </w:p>
    <w:p w14:paraId="7EFC22D6" w14:textId="65FF8151" w:rsidR="2D4F7B38" w:rsidRDefault="2D4F7B38" w:rsidP="75528B9E">
      <w:r w:rsidRPr="75528B9E">
        <w:t xml:space="preserve">Teemaplaneeringu “Lapsesõbralik Viimsi” </w:t>
      </w:r>
      <w:r>
        <w:t>joonisele on Muuga tee äärne kergliiklustee märgitud kui “Planeeritav prioriteetne kergliiklustee”.</w:t>
      </w:r>
    </w:p>
    <w:p w14:paraId="1EA87116" w14:textId="77777777" w:rsidR="00D72AC7" w:rsidRDefault="5516423B" w:rsidP="00E20A2B">
      <w:r>
        <w:t>Lisaks on kavandatud tegevusel</w:t>
      </w:r>
      <w:r w:rsidR="00014C39">
        <w:t xml:space="preserve"> seos ka </w:t>
      </w:r>
      <w:r w:rsidR="004E075D">
        <w:t>Viimsi valla, Metsakasti küla, Nahka 2 ja Raudtee III vahelise ala detailplaneering</w:t>
      </w:r>
      <w:r w:rsidR="001E4424">
        <w:t>uga</w:t>
      </w:r>
      <w:r w:rsidR="004E075D">
        <w:t xml:space="preserve">. </w:t>
      </w:r>
      <w:r w:rsidR="006D688A">
        <w:t xml:space="preserve">Käesoleva planeeringu kohaselt kavandati </w:t>
      </w:r>
      <w:r w:rsidR="008755FE">
        <w:t xml:space="preserve">moodustada </w:t>
      </w:r>
      <w:r w:rsidR="00A03E2E">
        <w:t xml:space="preserve">30 üksikelamumaa krunti, 3 ridaelamumaa krunti, 8 transpordimaa krunti, 1 tootmismaa krunt ning 7 </w:t>
      </w:r>
      <w:proofErr w:type="spellStart"/>
      <w:r w:rsidR="00A03E2E">
        <w:t>üldmaa</w:t>
      </w:r>
      <w:proofErr w:type="spellEnd"/>
      <w:r w:rsidR="00A03E2E">
        <w:t xml:space="preserve"> krunti. </w:t>
      </w:r>
      <w:r w:rsidR="08BAE57D">
        <w:t>Planeeringuala põhjaserva, Muuga tee sõiduteest lõunasse oli detailplaneeringuga kavandatud kergliiklu</w:t>
      </w:r>
      <w:r w:rsidR="693C3DBB">
        <w:t>s</w:t>
      </w:r>
      <w:r w:rsidR="08BAE57D">
        <w:t>tee.</w:t>
      </w:r>
      <w:r w:rsidR="00D72AC7">
        <w:t xml:space="preserve"> </w:t>
      </w:r>
    </w:p>
    <w:p w14:paraId="6197665B" w14:textId="545FCB73" w:rsidR="2AC647F3" w:rsidRDefault="4B4E4779" w:rsidP="00602F19">
      <w:r>
        <w:t xml:space="preserve">Teised asjakohased </w:t>
      </w:r>
      <w:proofErr w:type="spellStart"/>
      <w:r>
        <w:t>üld</w:t>
      </w:r>
      <w:proofErr w:type="spellEnd"/>
      <w:r>
        <w:t xml:space="preserve">- ja teemaplaneeringud kergliiklusteed eraldi ei kajasta. </w:t>
      </w:r>
    </w:p>
    <w:p w14:paraId="4E73B7D0" w14:textId="36C12852" w:rsidR="00127F84" w:rsidRDefault="00352FDC" w:rsidP="1E948195">
      <w:r>
        <w:t xml:space="preserve">Viimsi valla </w:t>
      </w:r>
      <w:r w:rsidR="00625296">
        <w:t>arengu</w:t>
      </w:r>
      <w:r w:rsidR="00127F84">
        <w:t xml:space="preserve">strateegia 2024 tegevuskavas 2024-2028 </w:t>
      </w:r>
      <w:r w:rsidR="008C4E62">
        <w:t xml:space="preserve">on punkti 3.2.2 „Viimsi vald kujundab mitmekesist liikuvuskeskkonda“ märgitud ühe tegevusena „Muuga tee jalgratta- ja jalgtee ehitus kuni Maardu linnani koos bussipeatuste ja busside ooteala rajamisega“. </w:t>
      </w:r>
    </w:p>
    <w:p w14:paraId="159C60C3" w14:textId="1EC928E5" w:rsidR="00127F84" w:rsidRDefault="008C4E62" w:rsidP="1E948195">
      <w:r>
        <w:t xml:space="preserve">Eelnevat arvesse võttes on Muuga tee kergliiklustee rajamine kooskõlas Viimsi valla </w:t>
      </w:r>
      <w:r w:rsidR="00371DFE">
        <w:t xml:space="preserve">strateegiliste arengudokumentidega. </w:t>
      </w:r>
    </w:p>
    <w:p w14:paraId="429C19D4" w14:textId="77777777" w:rsidR="00E20A2B" w:rsidRPr="00610DE3" w:rsidRDefault="00E20A2B" w:rsidP="00610DE3">
      <w:pPr>
        <w:pStyle w:val="Pealkiri2"/>
      </w:pPr>
      <w:bookmarkStart w:id="5" w:name="_Toc173330146"/>
      <w:r w:rsidRPr="00610DE3">
        <w:t>Ressursside kasutamine</w:t>
      </w:r>
      <w:bookmarkEnd w:id="5"/>
    </w:p>
    <w:p w14:paraId="7997BDD1" w14:textId="2CA5689E" w:rsidR="00E20A2B" w:rsidRDefault="00E20A2B" w:rsidP="00E20A2B">
      <w:r>
        <w:t>Kavandatava tegevusega on ette nähtud kergliiklustee rajami</w:t>
      </w:r>
      <w:r w:rsidR="00B43DB6">
        <w:t>ne</w:t>
      </w:r>
      <w:r>
        <w:t xml:space="preserve"> olemasoleva m</w:t>
      </w:r>
      <w:r w:rsidR="00317470">
        <w:t>a</w:t>
      </w:r>
      <w:r>
        <w:t xml:space="preserve">antee kõrvale, seega </w:t>
      </w:r>
      <w:r w:rsidR="00DC5458">
        <w:t>muutub maakasutus sõidutee kõrval.</w:t>
      </w:r>
      <w:r>
        <w:t xml:space="preserve"> Arvestades kavandatava tegevuse mahtu, võib väita, et sellega ei kaasne maakasutusele olulist ebasoodsat mõju. Kergliiklustee rajamine mõjub pigem positiivselt piirkonna väärtusele ning võimaldab ohutumat liiklemist Metsakasti ja Muuga küla </w:t>
      </w:r>
      <w:r w:rsidR="73C210B3">
        <w:t>ning Viimsi valla ja Maardu linna</w:t>
      </w:r>
      <w:r>
        <w:t xml:space="preserve"> vahel. Kergliiklustee rajamise käigus võidakse seada maakasutusele ajutisi piiranguid, mis on tööde teostamise ajal vältimatud, näiteks </w:t>
      </w:r>
      <w:r w:rsidR="00223A5D">
        <w:t xml:space="preserve">võivad olla sellisteks </w:t>
      </w:r>
      <w:r>
        <w:t>liikluskorralduslikud muudatused</w:t>
      </w:r>
      <w:r w:rsidR="001704CB">
        <w:t>.</w:t>
      </w:r>
    </w:p>
    <w:p w14:paraId="1B9EB071" w14:textId="77777777" w:rsidR="00D570DD" w:rsidRDefault="00E20A2B" w:rsidP="00E20A2B">
      <w:r>
        <w:lastRenderedPageBreak/>
        <w:t>Kergliiklustee alusel alal on vajalik loodusliku pinnase ja mullakihi eemaldamine ja tee aluses osas hävib looduslik pinnas möödapääsmatult. Kui võtta arvesse kergliiklustee väikest laiust ja paralleelselt paiknemist olemasoleva maanteega, saab väita, et asjaoluga ei kaasne olulist mõju.</w:t>
      </w:r>
    </w:p>
    <w:p w14:paraId="3F418F75" w14:textId="4F3F7890" w:rsidR="00E20A2B" w:rsidRPr="00DC2D80" w:rsidRDefault="00E20A2B" w:rsidP="00E20A2B">
      <w:r>
        <w:t>Projektala ei asu teadaolevalt maavararessur</w:t>
      </w:r>
      <w:r w:rsidR="00CC33F4">
        <w:t>s</w:t>
      </w:r>
      <w:r>
        <w:t>sidel. Objekti jaoks kasutatav ehitusmaterjal on tarbitud eesmärgipäraselt</w:t>
      </w:r>
      <w:r w:rsidR="00A77D2A">
        <w:t>.</w:t>
      </w:r>
      <w:r>
        <w:t xml:space="preserve"> </w:t>
      </w:r>
    </w:p>
    <w:p w14:paraId="5A3406F0" w14:textId="77777777" w:rsidR="00E20A2B" w:rsidRPr="00610DE3" w:rsidRDefault="00E20A2B" w:rsidP="00610DE3">
      <w:pPr>
        <w:pStyle w:val="Pealkiri2"/>
      </w:pPr>
      <w:bookmarkStart w:id="6" w:name="_Toc173330147"/>
      <w:r w:rsidRPr="00610DE3">
        <w:t>Energiakasutus</w:t>
      </w:r>
      <w:bookmarkEnd w:id="6"/>
    </w:p>
    <w:p w14:paraId="18FB1CA0" w14:textId="77777777" w:rsidR="00E20A2B" w:rsidRDefault="00E20A2B" w:rsidP="00E20A2B">
      <w:r>
        <w:t>Kavandatava tegevuse teostamiseks kasutavad energiat ehitusmasinad ning hiljem vajavad kütust masinad, mis on mõeldud tee hooldamistöödeks. Antud tegevused ei ole väga energiamahukad.</w:t>
      </w:r>
    </w:p>
    <w:p w14:paraId="7485EE21" w14:textId="5E6AD9CE" w:rsidR="00E20A2B" w:rsidRPr="00C648C7" w:rsidRDefault="00E20A2B" w:rsidP="00610DE3">
      <w:pPr>
        <w:pStyle w:val="Pealkiri2"/>
      </w:pPr>
      <w:bookmarkStart w:id="7" w:name="_Toc173330148"/>
      <w:r w:rsidRPr="00610DE3">
        <w:t>Tegevusega kaasnevad tegurid</w:t>
      </w:r>
      <w:bookmarkEnd w:id="7"/>
    </w:p>
    <w:p w14:paraId="07D66ED5" w14:textId="77777777" w:rsidR="00E20A2B" w:rsidRPr="00C648C7" w:rsidRDefault="00E20A2B" w:rsidP="00610DE3">
      <w:pPr>
        <w:pStyle w:val="Pealkiri3"/>
      </w:pPr>
      <w:bookmarkStart w:id="8" w:name="_Toc173330149"/>
      <w:r w:rsidRPr="00C648C7">
        <w:t>Müra ja vibratsioon</w:t>
      </w:r>
      <w:bookmarkEnd w:id="8"/>
    </w:p>
    <w:p w14:paraId="4866A32A" w14:textId="7EDE4E1D" w:rsidR="00E20A2B" w:rsidRDefault="00E20A2B" w:rsidP="00E20A2B">
      <w:r>
        <w:t>Muuga tee teemaa Kordoni tee-Viimsi valla piiri lõigul vajab laiendamist, mis toob teemaa hoonetele pisut lähemale. Siiski jääb vajalik teelaiendus ja ülejäänud teemaa piisavalt kaugele elamutest ja muudest müratundlikest objektidest ehk kavandatud tegevuse järgselt ei kaasne olulist ebasoodsat mõju piirkonna müraolukorrale ja õhukvaliteedile. Samuti soodustab kavandatav tegevus jalgsi või jalgrattaga</w:t>
      </w:r>
      <w:r w:rsidR="001F62D3">
        <w:t xml:space="preserve"> liikumist</w:t>
      </w:r>
      <w:r>
        <w:t>, mis müra</w:t>
      </w:r>
      <w:r w:rsidR="001F62D3">
        <w:t xml:space="preserve"> ei tekita</w:t>
      </w:r>
      <w:r>
        <w:t xml:space="preserve"> ega tõsta heitgaaside kogust.</w:t>
      </w:r>
    </w:p>
    <w:p w14:paraId="248E6E88" w14:textId="3167ADC4" w:rsidR="00E20A2B" w:rsidRDefault="00E20A2B" w:rsidP="00E20A2B">
      <w:r>
        <w:t xml:space="preserve">Ehitusperioodil võib kaasneda müra, kuid see on lühiajaline ega erine tavapärasest ehitusmürast. Et vähendada ehitusaegseid müra- ja vibratsioonihäiringuid, oleks mõistlik teostada müra- ja vibratsioonirikkaid ehitustöid päevasel ajal. Samuti võiks masinate ja seadmete tankimis- ja ladustamisplatsid asuda majapidamistest võimalikult kaugel. </w:t>
      </w:r>
    </w:p>
    <w:p w14:paraId="07331CF2" w14:textId="77777777" w:rsidR="00E20A2B" w:rsidRPr="00C648C7" w:rsidRDefault="00E20A2B" w:rsidP="00610DE3">
      <w:pPr>
        <w:pStyle w:val="Pealkiri3"/>
      </w:pPr>
      <w:bookmarkStart w:id="9" w:name="_Toc173330150"/>
      <w:r w:rsidRPr="00C648C7">
        <w:t>Õhk</w:t>
      </w:r>
      <w:bookmarkEnd w:id="9"/>
    </w:p>
    <w:p w14:paraId="4EEA129B" w14:textId="3D5D50C0" w:rsidR="00E20A2B" w:rsidRDefault="00E20A2B" w:rsidP="00E20A2B">
      <w:r>
        <w:t>Arvesse tuleb võtta ka ehitusaegse õhusaaste mõju ümbritsevatele aladele. Õige</w:t>
      </w:r>
      <w:r w:rsidR="001F62D3">
        <w:t>te</w:t>
      </w:r>
      <w:r>
        <w:t xml:space="preserve"> töömeetodite ning teostamise aja valik aitavad vältida liigset mõju. </w:t>
      </w:r>
      <w:r w:rsidR="001F62D3">
        <w:t xml:space="preserve">Lühiajaliselt ehitustegevuse jooksul võivad tööd tekitada tolmu. </w:t>
      </w:r>
    </w:p>
    <w:p w14:paraId="04D8A1F9" w14:textId="77777777" w:rsidR="00E20A2B" w:rsidRPr="00C648C7" w:rsidRDefault="00E20A2B" w:rsidP="00610DE3">
      <w:pPr>
        <w:pStyle w:val="Pealkiri3"/>
      </w:pPr>
      <w:bookmarkStart w:id="10" w:name="_Toc173330151"/>
      <w:r w:rsidRPr="00C648C7">
        <w:t>Valgus</w:t>
      </w:r>
      <w:bookmarkEnd w:id="10"/>
    </w:p>
    <w:p w14:paraId="05CA82E3" w14:textId="70ECE924" w:rsidR="00E20A2B" w:rsidRDefault="00E20A2B" w:rsidP="00E20A2B">
      <w:r>
        <w:t>Kavandatav tegevus toob endaga kaasa valgustuse uuendamis</w:t>
      </w:r>
      <w:r w:rsidR="001F62D3">
        <w:t>e</w:t>
      </w:r>
      <w:r>
        <w:t xml:space="preserve">. Valgusreostuse ära hoidmiseks tuleb tähelepanu </w:t>
      </w:r>
      <w:r w:rsidR="001F62D3">
        <w:t>pöörata üleliigse valgustamise vältimisele</w:t>
      </w:r>
      <w:r>
        <w:t xml:space="preserve">. Suuresti aitab reostuse ära hoidmisele kaasa õigete valgustuslahenduste kasutamine.  Ehitusaegselt valgusreostuse aitab piirata </w:t>
      </w:r>
      <w:r>
        <w:lastRenderedPageBreak/>
        <w:t>sobivate töömeetodite valik. Pimedal ajal ei tohiks piirkonda üle valgustada, seda eriti just majapidamiste läheduses.</w:t>
      </w:r>
    </w:p>
    <w:p w14:paraId="450BDF22" w14:textId="77777777" w:rsidR="00E20A2B" w:rsidRPr="00C648C7" w:rsidRDefault="00E20A2B" w:rsidP="00610DE3">
      <w:pPr>
        <w:pStyle w:val="Pealkiri3"/>
      </w:pPr>
      <w:bookmarkStart w:id="11" w:name="_Toc173330152"/>
      <w:r w:rsidRPr="00C648C7">
        <w:t>Lõhn ja kiirgus</w:t>
      </w:r>
      <w:bookmarkEnd w:id="11"/>
    </w:p>
    <w:p w14:paraId="737BFCAE" w14:textId="77777777" w:rsidR="00E20A2B" w:rsidRDefault="00E20A2B" w:rsidP="00E20A2B">
      <w:r>
        <w:t>Kavandatava tegevuse raames ei ole lõhna ja kiirguse häiringud aktuaalsed.</w:t>
      </w:r>
    </w:p>
    <w:p w14:paraId="16C1EBA2" w14:textId="4BB90483" w:rsidR="00E20A2B" w:rsidRPr="00610DE3" w:rsidRDefault="00E20A2B" w:rsidP="00610DE3">
      <w:pPr>
        <w:pStyle w:val="Pealkiri2"/>
      </w:pPr>
      <w:bookmarkStart w:id="12" w:name="_Toc173330153"/>
      <w:r w:rsidRPr="00610DE3">
        <w:t>Tekkivad jäätmed ning nende käitlemine</w:t>
      </w:r>
      <w:bookmarkEnd w:id="12"/>
    </w:p>
    <w:p w14:paraId="2B8A424F" w14:textId="742AB982" w:rsidR="00E20A2B" w:rsidRDefault="00E20A2B" w:rsidP="00E20A2B">
      <w:r>
        <w:t>Paratamatult tekib ehitustegevuses jäätmeid</w:t>
      </w:r>
      <w:r w:rsidR="00CE6E4D">
        <w:t xml:space="preserve">. </w:t>
      </w:r>
      <w:r>
        <w:t>Keskkonnamõju vähendamiseks tuleb jäätmeteket võimalikult minimeerida ning võimaluse korral jäätmeid taaskasutada.</w:t>
      </w:r>
      <w:r w:rsidR="0000460E">
        <w:t xml:space="preserve"> Ehitusel tekkivad jäätmed käideldakse </w:t>
      </w:r>
      <w:r w:rsidR="00395F63">
        <w:t>vastavalt kehtivale korrale.</w:t>
      </w:r>
      <w:r w:rsidR="00197520">
        <w:t xml:space="preserve"> Täitematerjalide, mulla ja pinnase ladustamiskohad kooskõlastatakse omavalitsusega.</w:t>
      </w:r>
      <w:r w:rsidR="00143B6B">
        <w:t xml:space="preserve"> Ehitusel </w:t>
      </w:r>
      <w:r w:rsidR="00532854">
        <w:t>tekkivad raiejäätmed tuleb hakkida, kännud juurida ja vedada ehitusplatsilt</w:t>
      </w:r>
      <w:r w:rsidR="00E10306">
        <w:t xml:space="preserve"> ära või freesida.</w:t>
      </w:r>
    </w:p>
    <w:p w14:paraId="721EA31E" w14:textId="77777777" w:rsidR="00E20A2B" w:rsidRPr="00610DE3" w:rsidRDefault="00E20A2B" w:rsidP="00610DE3">
      <w:pPr>
        <w:pStyle w:val="Pealkiri2"/>
      </w:pPr>
      <w:bookmarkStart w:id="13" w:name="_Toc173330154"/>
      <w:r w:rsidRPr="00610DE3">
        <w:t>Tegevusega kaasnevate avariiolukordade esinemise võimalikkus</w:t>
      </w:r>
      <w:bookmarkEnd w:id="13"/>
    </w:p>
    <w:p w14:paraId="1C64AE9C" w14:textId="77777777" w:rsidR="00E20A2B" w:rsidRPr="002C50B5" w:rsidRDefault="00E20A2B" w:rsidP="00E20A2B">
      <w:r>
        <w:t>Kavandatav tegevus aitab suurendada liiklusohust, sest jalakäijad ning jalgratturid ei pea liiklema autode ja muude mootorsõidukitega sama tee peal.</w:t>
      </w:r>
    </w:p>
    <w:p w14:paraId="5D8B6220" w14:textId="77777777" w:rsidR="00E20A2B" w:rsidRPr="00777367" w:rsidRDefault="00E20A2B" w:rsidP="00E20A2B">
      <w:r>
        <w:t>Tegevusega kaasnevad avariiolukorrad võivad ehitusperioodil tuleneda ehitusmasinate poolt põhjustatud õli- ja kütuselekkest. Kui ehitusmasinad on tehniliselt korras ja nõuetekohaselt hooldatud, võib väita, et antud mõju saab ära hoida. Siiski peab olema valmisolek hädaolukordadeks ning oskus nende kiireks likvideerimiseks.</w:t>
      </w:r>
    </w:p>
    <w:p w14:paraId="47403C18" w14:textId="500A5977" w:rsidR="00E20A2B" w:rsidRPr="00610DE3" w:rsidRDefault="00E20A2B" w:rsidP="00610DE3">
      <w:pPr>
        <w:pStyle w:val="Pealkiri2"/>
      </w:pPr>
      <w:bookmarkStart w:id="14" w:name="_Toc173330155"/>
      <w:r w:rsidRPr="00610DE3">
        <w:t>Tegevuse seisukohast asjakohaste suurõnnetuste või katastroofide oht</w:t>
      </w:r>
      <w:r w:rsidR="00CE04A5" w:rsidRPr="00610DE3">
        <w:t>, p</w:t>
      </w:r>
      <w:r w:rsidR="00D4194D" w:rsidRPr="00610DE3">
        <w:t>iiriülesed mõjud, kliimamuutustest tulenevad ohud</w:t>
      </w:r>
      <w:bookmarkEnd w:id="14"/>
    </w:p>
    <w:p w14:paraId="40559C57" w14:textId="709B9B23" w:rsidR="00D93930" w:rsidRDefault="00E20A2B" w:rsidP="00E20A2B">
      <w:r>
        <w:t xml:space="preserve">Projektis on toodud välja ka soov paigaldada raudtee ülekäigukohale tõkked, mis takistaksid jalgratturitel ja jalakäiatel otsesuunas raudteele liikumist. </w:t>
      </w:r>
      <w:r w:rsidR="00D93930">
        <w:t xml:space="preserve">See vähendab potentsiaalselt raudteeõnnetuste ohtu. </w:t>
      </w:r>
    </w:p>
    <w:p w14:paraId="0A39C8CE" w14:textId="319F4E27" w:rsidR="0039190B" w:rsidRDefault="00E20A2B" w:rsidP="00E20A2B">
      <w:r>
        <w:t>Kavandatav kergliiklustee ulatub A-kategooria suurõnnetuse ohuga ettevõtte ohualasse (DBT AS Muuga terminal). Ohtlik ettevõtte asub projektialast umbes kil</w:t>
      </w:r>
      <w:r w:rsidR="00620D96">
        <w:t>o</w:t>
      </w:r>
      <w:r>
        <w:t xml:space="preserve">meetri kaugusel ning kergliiklusteel toimuv ei saa mõjutada ettevõtet. Seega kavandatava tegevusega ei ole näha ohtlike olukordade tekkimist. </w:t>
      </w:r>
    </w:p>
    <w:p w14:paraId="05060C1E" w14:textId="1F281F55" w:rsidR="000B27AE" w:rsidRDefault="008577A5">
      <w:pPr>
        <w:rPr>
          <w:b/>
        </w:rPr>
      </w:pPr>
      <w:r>
        <w:lastRenderedPageBreak/>
        <w:t>Kavandatav tegevus ei toimu riigipiiri läheduses</w:t>
      </w:r>
      <w:r w:rsidR="001A3FCD">
        <w:t xml:space="preserve">, seetõttu </w:t>
      </w:r>
      <w:r w:rsidR="005A4605">
        <w:t>puudub ka piiriülene m</w:t>
      </w:r>
      <w:r w:rsidR="003F476D">
        <w:t>õju. Kliimamuutuste</w:t>
      </w:r>
      <w:r w:rsidR="00D24634">
        <w:t>st põhjustatud suurõnnetuste või katastroofide ohtu tõenäoliselt ei esine.</w:t>
      </w:r>
    </w:p>
    <w:p w14:paraId="3AAE57CD" w14:textId="162E3077" w:rsidR="00E20A2B" w:rsidRPr="00610DE3" w:rsidRDefault="00E20A2B" w:rsidP="00610DE3">
      <w:pPr>
        <w:pStyle w:val="Pealkiri1"/>
      </w:pPr>
      <w:bookmarkStart w:id="15" w:name="_Toc173330156"/>
      <w:r w:rsidRPr="00610DE3">
        <w:lastRenderedPageBreak/>
        <w:t>KAVANDATAVA TEGEVUSE ASUKOHT JA MÕJUTATAV KESKKOND</w:t>
      </w:r>
      <w:bookmarkEnd w:id="15"/>
    </w:p>
    <w:p w14:paraId="304C99D8" w14:textId="10AD3B00" w:rsidR="009202D4" w:rsidRPr="00610DE3" w:rsidRDefault="0034770C" w:rsidP="00610DE3">
      <w:pPr>
        <w:pStyle w:val="Pealkiri2"/>
      </w:pPr>
      <w:bookmarkStart w:id="16" w:name="_Toc173330157"/>
      <w:r w:rsidRPr="00610DE3">
        <w:t>Olemasolev ja planeeritav maakasutus ning seal toimuvad või planeeritavad tegevused</w:t>
      </w:r>
      <w:bookmarkEnd w:id="16"/>
    </w:p>
    <w:p w14:paraId="34B1023A" w14:textId="35A53B58" w:rsidR="00D5203E" w:rsidRDefault="00221B6B" w:rsidP="00E84678">
      <w:r>
        <w:t>Projektiga on haaratud 13 kat</w:t>
      </w:r>
      <w:r w:rsidR="00B00FCC">
        <w:t>a</w:t>
      </w:r>
      <w:r>
        <w:t xml:space="preserve">striüksust. </w:t>
      </w:r>
      <w:r w:rsidR="00CE5EFF">
        <w:t>Transpordimaa sihtots</w:t>
      </w:r>
      <w:r w:rsidR="00C83DFE">
        <w:t>tarbega kinnistud: 11254 Muuga tee</w:t>
      </w:r>
      <w:r w:rsidR="002A09DC">
        <w:t xml:space="preserve"> </w:t>
      </w:r>
      <w:r w:rsidR="00EE0D74">
        <w:t>(89001:010:2148),</w:t>
      </w:r>
      <w:r w:rsidR="002A09DC">
        <w:t xml:space="preserve"> 11254 Muuga tee (89001:010:3502)</w:t>
      </w:r>
      <w:r w:rsidR="000E3ECE">
        <w:t xml:space="preserve">, </w:t>
      </w:r>
      <w:r w:rsidR="00E10E94">
        <w:t xml:space="preserve">Muuga tee lõik 3 (44601:001:0125), </w:t>
      </w:r>
      <w:r w:rsidR="00A635C1">
        <w:t xml:space="preserve">Muuga tee L1 (89001:001:0708), </w:t>
      </w:r>
      <w:r w:rsidR="00106E58">
        <w:t>Muuga tee L2 (89001:001:0709), Veehaldja tee L2</w:t>
      </w:r>
      <w:r w:rsidR="0094747E">
        <w:t xml:space="preserve"> (89001:001:0686), Viimsi raudtee R3</w:t>
      </w:r>
      <w:r w:rsidR="00C62928">
        <w:t xml:space="preserve"> (89001:010:3194)</w:t>
      </w:r>
      <w:r w:rsidR="00FE2DD7">
        <w:t>,</w:t>
      </w:r>
      <w:r w:rsidR="007F6E3C">
        <w:t xml:space="preserve"> Muuga tee L6 (</w:t>
      </w:r>
      <w:r w:rsidR="005C20B6" w:rsidRPr="005C20B6">
        <w:t>89001:001:2245</w:t>
      </w:r>
      <w:r w:rsidR="005C20B6">
        <w:t>),</w:t>
      </w:r>
      <w:r w:rsidR="00FE2DD7">
        <w:t xml:space="preserve"> Muuga tee L7 (</w:t>
      </w:r>
      <w:r w:rsidR="007F6E3C" w:rsidRPr="007F6E3C">
        <w:t>89001:001:2517</w:t>
      </w:r>
      <w:r w:rsidR="007F6E3C">
        <w:t xml:space="preserve">), </w:t>
      </w:r>
      <w:r w:rsidR="00C62928">
        <w:t xml:space="preserve"> Maatulundusmaa sihtotstarbega </w:t>
      </w:r>
      <w:r w:rsidR="00EB3EA0">
        <w:t>kinnistud: Soone (</w:t>
      </w:r>
      <w:r w:rsidR="004F47E5">
        <w:t xml:space="preserve">89001:010:0596), Mäealuse (89001:010:0392), </w:t>
      </w:r>
      <w:r w:rsidR="00CE7A35">
        <w:t>Põldmaa (89001:010:8433), Soone tee 9 (89001:010:1503)</w:t>
      </w:r>
      <w:r w:rsidR="00C560EA">
        <w:t xml:space="preserve">, Paraspõllu (89001:010:1829). </w:t>
      </w:r>
      <w:r w:rsidR="00102EF0">
        <w:t xml:space="preserve">Elamumaa sihtotstarbega kinnistu </w:t>
      </w:r>
      <w:r w:rsidR="00E84678">
        <w:t>Muuga tee 41 // Kivisaare (89001:010:2376)</w:t>
      </w:r>
      <w:r w:rsidR="00BB64BC">
        <w:t>.</w:t>
      </w:r>
    </w:p>
    <w:p w14:paraId="766E4CE3" w14:textId="3228B191" w:rsidR="00D62BDD" w:rsidRPr="00102EF0" w:rsidRDefault="00890065" w:rsidP="00E84678">
      <w:r>
        <w:t xml:space="preserve">Tee ehitamine leiab aset peamiselt juba eksisteerival </w:t>
      </w:r>
      <w:r w:rsidR="0091457D">
        <w:t xml:space="preserve">transpordimaal. Osaliselt on </w:t>
      </w:r>
      <w:r w:rsidR="00CF51EC">
        <w:t>kavandatav tee elamu- ja maatulundusmaa</w:t>
      </w:r>
      <w:r w:rsidR="00FD0C4D">
        <w:t xml:space="preserve">l, seega muutub osaliselt ka </w:t>
      </w:r>
      <w:r w:rsidR="00B24561">
        <w:t>nende</w:t>
      </w:r>
      <w:r w:rsidR="00FD0C4D">
        <w:t xml:space="preserve"> maaüksuste maakasutus</w:t>
      </w:r>
      <w:r w:rsidR="00B24561">
        <w:t xml:space="preserve">. </w:t>
      </w:r>
    </w:p>
    <w:p w14:paraId="06C1075F" w14:textId="6BB819D5" w:rsidR="00DB1D36" w:rsidRPr="00610DE3" w:rsidRDefault="00DB1D36" w:rsidP="00610DE3">
      <w:pPr>
        <w:pStyle w:val="Pealkiri2"/>
      </w:pPr>
      <w:bookmarkStart w:id="17" w:name="_Toc173330158"/>
      <w:r w:rsidRPr="00610DE3">
        <w:t>Alal esinevad loodusvarad, nende kättesaadavus, kvaliteet ja taastumisvõime</w:t>
      </w:r>
      <w:bookmarkEnd w:id="17"/>
    </w:p>
    <w:p w14:paraId="0C2CE82C" w14:textId="716A64BD" w:rsidR="00AA67D0" w:rsidRDefault="00AD7567" w:rsidP="00E20A2B">
      <w:r>
        <w:t>Nii projektialal kui ka selle vahetusläheduses ei asu maardlaid.</w:t>
      </w:r>
      <w:r w:rsidR="002F325D">
        <w:t xml:space="preserve"> </w:t>
      </w:r>
    </w:p>
    <w:p w14:paraId="11C1EF53" w14:textId="03A3C169" w:rsidR="00543D95" w:rsidRPr="00AA67D0" w:rsidRDefault="002F325D" w:rsidP="00E20A2B">
      <w:r>
        <w:t xml:space="preserve">Projektiga muudetakse </w:t>
      </w:r>
      <w:r w:rsidR="0045380A">
        <w:t xml:space="preserve">praegust maakasutuse </w:t>
      </w:r>
      <w:r w:rsidR="00045A73">
        <w:t xml:space="preserve">sihtotstarvet. Kavandatava tegevuse alal on hetkel </w:t>
      </w:r>
      <w:r w:rsidR="00BD403B">
        <w:t>lisaks transpordimaale ka elamu- ja maatulundusmaa, mis muudetakse vastavalt transpordimaaks.</w:t>
      </w:r>
      <w:r w:rsidR="00267A56">
        <w:t xml:space="preserve"> </w:t>
      </w:r>
      <w:r w:rsidR="007B64EB">
        <w:t xml:space="preserve">Mõju pinnasele </w:t>
      </w:r>
      <w:r w:rsidR="00A0476B">
        <w:t xml:space="preserve">on seotud otsese ehitustegevusega ning jääb </w:t>
      </w:r>
      <w:r w:rsidR="00924D1D">
        <w:t>mitteolulisele tasemele.</w:t>
      </w:r>
    </w:p>
    <w:p w14:paraId="45F9067F" w14:textId="73EB3E86" w:rsidR="00DB1D36" w:rsidRPr="00610DE3" w:rsidRDefault="0003691E" w:rsidP="00610DE3">
      <w:pPr>
        <w:pStyle w:val="Pealkiri2"/>
      </w:pPr>
      <w:bookmarkStart w:id="18" w:name="_Toc173330159"/>
      <w:r w:rsidRPr="00610DE3">
        <w:t>Mõjutatav keskkond ja selle vastupanuvõime</w:t>
      </w:r>
      <w:bookmarkEnd w:id="18"/>
    </w:p>
    <w:p w14:paraId="265292DF" w14:textId="6353DE02" w:rsidR="00187DD2" w:rsidRPr="00883781" w:rsidRDefault="00187DD2" w:rsidP="00E20A2B">
      <w:r>
        <w:t>Enamus</w:t>
      </w:r>
      <w:r w:rsidR="000672C1">
        <w:t xml:space="preserve"> kavandatava tegevusega </w:t>
      </w:r>
      <w:r w:rsidR="005F1EBF">
        <w:t xml:space="preserve">kaasnevatest negatiivsetest </w:t>
      </w:r>
      <w:r w:rsidR="005556EE">
        <w:t>mõjudest on seotud ehitustegevusega ning jäävad projekti</w:t>
      </w:r>
      <w:r w:rsidR="00DE6E85">
        <w:t>ala piiridesse.</w:t>
      </w:r>
      <w:r w:rsidR="00FC2DF8">
        <w:t xml:space="preserve"> </w:t>
      </w:r>
      <w:r w:rsidR="001304F8">
        <w:t xml:space="preserve">Ehitusaegseid </w:t>
      </w:r>
      <w:r w:rsidR="00F811DC">
        <w:t>mõjusid kohalikele elanikele, pinnasele</w:t>
      </w:r>
      <w:r w:rsidR="007F47D3">
        <w:t xml:space="preserve">, pinna- ja põhjaveele on võimalik </w:t>
      </w:r>
      <w:r w:rsidR="006028A5">
        <w:t>vältida või minimeerida järgides meetmeid</w:t>
      </w:r>
      <w:r w:rsidR="00883781">
        <w:t>, mis hoiaksid ära ebasoodsa mõju.</w:t>
      </w:r>
    </w:p>
    <w:p w14:paraId="4D6B243F" w14:textId="77777777" w:rsidR="00E20A2B" w:rsidRPr="00610DE3" w:rsidRDefault="00E20A2B" w:rsidP="00610DE3">
      <w:pPr>
        <w:pStyle w:val="Pealkiri2"/>
      </w:pPr>
      <w:bookmarkStart w:id="19" w:name="_Toc173330160"/>
      <w:r w:rsidRPr="00610DE3">
        <w:t>Natura 2000 võrgustiku alad</w:t>
      </w:r>
      <w:bookmarkEnd w:id="19"/>
    </w:p>
    <w:p w14:paraId="225A62D9" w14:textId="5EA51CE5" w:rsidR="00E20A2B" w:rsidRDefault="00E20A2B" w:rsidP="00E20A2B">
      <w:r>
        <w:t xml:space="preserve">Kavandatava tegevuse alal ning selle vahetus läheduses ei asu Natura 2000 võrgustikku kuuluvaid alasid. Antud alale kõige lähim Natura 2000 ala on Pirita loodusala (EE0010120). Antud kaitstav ala asub projektialast piisavas kauguses ehk kavandatava tegevusega kaasnevad </w:t>
      </w:r>
      <w:r>
        <w:lastRenderedPageBreak/>
        <w:t>võimalikud keskkonnamõjud ei ulatu selleni. Seega teelõigu ehitamine ei mõjuta Natura 2000 võrgustikku kuuluva ala terviklikkust, kaitse-eesmärke ega muid väärtusi.</w:t>
      </w:r>
    </w:p>
    <w:p w14:paraId="502EF2A9" w14:textId="3947D048" w:rsidR="0003691E" w:rsidRPr="00610DE3" w:rsidRDefault="0003691E" w:rsidP="00610DE3">
      <w:pPr>
        <w:pStyle w:val="Pealkiri2"/>
      </w:pPr>
      <w:bookmarkStart w:id="20" w:name="_Toc173330161"/>
      <w:r w:rsidRPr="00610DE3">
        <w:t>Kaitstavad loodusobjektid</w:t>
      </w:r>
      <w:bookmarkEnd w:id="20"/>
    </w:p>
    <w:p w14:paraId="10B98571" w14:textId="1253601E" w:rsidR="00B22FD1" w:rsidRPr="000854AB" w:rsidRDefault="00BA6CD8" w:rsidP="00E20A2B">
      <w:r>
        <w:t xml:space="preserve">Projektialal ei asu </w:t>
      </w:r>
      <w:r w:rsidR="000854AB">
        <w:t xml:space="preserve">kaitstavaid alasid ega kaitsealuste liikide elupaiku/kasvukohti. </w:t>
      </w:r>
      <w:r w:rsidR="00270D38">
        <w:t xml:space="preserve">Kõige lähemal on </w:t>
      </w:r>
      <w:r w:rsidR="00DB5E4D">
        <w:t>kaitsealune Loomisvälja mänd</w:t>
      </w:r>
      <w:r w:rsidR="00C640B4">
        <w:t xml:space="preserve"> ning </w:t>
      </w:r>
      <w:r w:rsidR="005E5C17">
        <w:t xml:space="preserve">ka </w:t>
      </w:r>
      <w:r w:rsidR="00851AA8">
        <w:t>kaitsealus</w:t>
      </w:r>
      <w:r w:rsidR="65F60F8A">
        <w:t>t</w:t>
      </w:r>
      <w:r w:rsidR="00851AA8">
        <w:t>e lii</w:t>
      </w:r>
      <w:r w:rsidR="03CEBDB9">
        <w:t>k</w:t>
      </w:r>
      <w:r w:rsidR="00851AA8">
        <w:t>i</w:t>
      </w:r>
      <w:r w:rsidR="262992BE">
        <w:t>de</w:t>
      </w:r>
      <w:r w:rsidR="00851AA8">
        <w:t xml:space="preserve"> leiukoht,</w:t>
      </w:r>
      <w:r w:rsidR="009F55DA">
        <w:t xml:space="preserve"> kust on leitud</w:t>
      </w:r>
      <w:r w:rsidR="00654589">
        <w:t xml:space="preserve"> </w:t>
      </w:r>
      <w:r w:rsidR="1844815F">
        <w:t>III kaitsekategooriasse kuuluvad</w:t>
      </w:r>
      <w:r w:rsidR="00654589">
        <w:t xml:space="preserve"> </w:t>
      </w:r>
      <w:r w:rsidR="00365860">
        <w:t>väike-kirjurähn, väike</w:t>
      </w:r>
      <w:r w:rsidR="00654589">
        <w:t>-kärbsenäpp ning värbkakk</w:t>
      </w:r>
      <w:r w:rsidR="00DB5E4D">
        <w:t>.</w:t>
      </w:r>
      <w:r w:rsidR="002A6E59">
        <w:t xml:space="preserve"> </w:t>
      </w:r>
      <w:r w:rsidR="00CF45EF">
        <w:t>Männi piiranguvöönd</w:t>
      </w:r>
      <w:r w:rsidR="009E6F32">
        <w:t>i ulatus on 30 m.</w:t>
      </w:r>
      <w:r w:rsidR="19EB799C">
        <w:t xml:space="preserve"> Loomisvälja mänd asub Lasketiiru tee ääres, Muuga tee ristmikust u 100 m kaugusel</w:t>
      </w:r>
      <w:r w:rsidR="582DB3FA">
        <w:t>; k</w:t>
      </w:r>
      <w:r w:rsidR="2FC99758">
        <w:t>aitse</w:t>
      </w:r>
      <w:r w:rsidR="25E9A5DD">
        <w:t>aluste liikide leiukoht jääb Muuga teest ca 150 m kirdesse</w:t>
      </w:r>
      <w:r w:rsidR="0E1547B6">
        <w:t xml:space="preserve">, mistõttu kavandatud tegevus neile mõju ei avalda. </w:t>
      </w:r>
    </w:p>
    <w:p w14:paraId="2A26FA72" w14:textId="7FBE89DE" w:rsidR="00D33B12" w:rsidRPr="00610DE3" w:rsidRDefault="00D33B12" w:rsidP="00610DE3">
      <w:pPr>
        <w:pStyle w:val="Pealkiri2"/>
      </w:pPr>
      <w:bookmarkStart w:id="21" w:name="_Toc173330162"/>
      <w:r w:rsidRPr="00610DE3">
        <w:t>Põhjavesi ja pinnavesi</w:t>
      </w:r>
      <w:bookmarkEnd w:id="21"/>
    </w:p>
    <w:p w14:paraId="4FC552DD" w14:textId="0D6FCEDB" w:rsidR="00AF174B" w:rsidRDefault="00AF174B" w:rsidP="00AF174B">
      <w:r>
        <w:t>Kavandatav tegevus paikneb nõrgalt kaitstud ja suhteliselt kaitstud põhjaveega alal. Projekti lähedal asub kolm puurkaevu: PRK0011566 sanitaarkaitsealaga 50 m, PRK0000177 sanitaarkaitsealaga 10 m ja PRK0011395 sanitaarkaitse</w:t>
      </w:r>
      <w:r w:rsidR="005852C9">
        <w:t>a</w:t>
      </w:r>
      <w:r>
        <w:t xml:space="preserve">laga 10 m. Puurkaevu PRK0011395 sanitaarkaitseala </w:t>
      </w:r>
      <w:r w:rsidR="5E5F6589">
        <w:t>asub</w:t>
      </w:r>
      <w:r w:rsidR="6C566B07">
        <w:t xml:space="preserve"> Maa-ameti kitsenduste kaardi kohaselt</w:t>
      </w:r>
      <w:r>
        <w:t xml:space="preserve"> osaliselt Muuga tee teemaal, ülejäänud puurkaevud ei puuduta oma sanitaarkaitsealaga kavandatavat ala.</w:t>
      </w:r>
      <w:r w:rsidR="01FCB899">
        <w:t xml:space="preserve"> Puurkaevu</w:t>
      </w:r>
      <w:r w:rsidR="005852C9">
        <w:t xml:space="preserve"> PRK0011395</w:t>
      </w:r>
      <w:r w:rsidR="01FCB899">
        <w:t xml:space="preserve"> tegelik asukoht jääb kitsenduste kaardil märgitust u 10 meetrit loo</w:t>
      </w:r>
      <w:r w:rsidR="337F64C4">
        <w:t>desse, mistõttu jääb sanitaarkaitseala sisse veelgi väiksem osa projektialast.</w:t>
      </w:r>
    </w:p>
    <w:p w14:paraId="0A74423D" w14:textId="27A2B00C" w:rsidR="00020E50" w:rsidRPr="00D31478" w:rsidRDefault="00020E50" w:rsidP="00020E50">
      <w:r>
        <w:t>Projektil puudub otsene seos merekeskkonnaga. Projektiga on ette nähtud uue</w:t>
      </w:r>
      <w:r w:rsidR="032387EC">
        <w:t xml:space="preserve"> </w:t>
      </w:r>
      <w:r>
        <w:t>sade</w:t>
      </w:r>
      <w:r w:rsidR="1BA4CF10">
        <w:t>m</w:t>
      </w:r>
      <w:r>
        <w:t xml:space="preserve">eveekanalisatsiooni ja drenaaži rajamine. Muuga tee alla on projekteeritud kaks plasttruupi läbimõõduga 0.6 m. Truubid on soovitatav ehitada suvisel ajal, kui vooluhulgad on minimaalsed. </w:t>
      </w:r>
    </w:p>
    <w:p w14:paraId="403BC36F" w14:textId="0F812F2B" w:rsidR="00AF174B" w:rsidRDefault="00020E50" w:rsidP="00E20A2B">
      <w:pPr>
        <w:rPr>
          <w:b/>
        </w:rPr>
      </w:pPr>
      <w:r>
        <w:t>Kavandatav</w:t>
      </w:r>
      <w:r w:rsidR="507DAA75">
        <w:t>ale</w:t>
      </w:r>
      <w:r>
        <w:t xml:space="preserve"> kergliiklusteele lähim maaparandussüsteem on Randvere kraav. </w:t>
      </w:r>
    </w:p>
    <w:p w14:paraId="083FFD08" w14:textId="7F70BC19" w:rsidR="00D33B12" w:rsidRPr="00610DE3" w:rsidRDefault="00D33B12" w:rsidP="00610DE3">
      <w:pPr>
        <w:pStyle w:val="Pealkiri2"/>
      </w:pPr>
      <w:bookmarkStart w:id="22" w:name="_Toc173330163"/>
      <w:r w:rsidRPr="00610DE3">
        <w:t>Märgalad ja üleujutusohuga alad</w:t>
      </w:r>
      <w:bookmarkEnd w:id="22"/>
    </w:p>
    <w:p w14:paraId="420E0961" w14:textId="4C81BF5F" w:rsidR="00BC3153" w:rsidRPr="00BC3153" w:rsidRDefault="00BC3153" w:rsidP="00E20A2B">
      <w:r>
        <w:t xml:space="preserve">Projekti </w:t>
      </w:r>
      <w:r w:rsidR="00D4152F">
        <w:t xml:space="preserve">piirkonnas ei asu märgalasid ega üleujutusohuga alasid. </w:t>
      </w:r>
      <w:r w:rsidR="00212ABF">
        <w:t>Kõ</w:t>
      </w:r>
      <w:r w:rsidR="004C6A8F">
        <w:t>ige läh</w:t>
      </w:r>
      <w:r w:rsidR="0070FF77">
        <w:t>e</w:t>
      </w:r>
      <w:r w:rsidR="004C6A8F">
        <w:t xml:space="preserve">m </w:t>
      </w:r>
      <w:r w:rsidR="00536E0C">
        <w:t>märgala ja üleujutusohuga ala on Randvere lah</w:t>
      </w:r>
      <w:r w:rsidR="00011429">
        <w:t>e ääres</w:t>
      </w:r>
      <w:r w:rsidR="00B16085">
        <w:t>, mis jääb piisavalt kaugele ehk kavandatav tegevus ei ava</w:t>
      </w:r>
      <w:r w:rsidR="00A43C06">
        <w:t>lda sellele mõju.</w:t>
      </w:r>
    </w:p>
    <w:p w14:paraId="7C972D17" w14:textId="0574661E" w:rsidR="00D33B12" w:rsidRPr="00610DE3" w:rsidRDefault="00434CC6" w:rsidP="00610DE3">
      <w:pPr>
        <w:pStyle w:val="Pealkiri2"/>
      </w:pPr>
      <w:bookmarkStart w:id="23" w:name="_Toc173330164"/>
      <w:r w:rsidRPr="00610DE3">
        <w:t>Pinnavormid ja pinnas</w:t>
      </w:r>
      <w:bookmarkEnd w:id="23"/>
    </w:p>
    <w:p w14:paraId="40B7F72C" w14:textId="7C7E883C" w:rsidR="004E7656" w:rsidRDefault="00DD5B26" w:rsidP="00130B09">
      <w:r>
        <w:t xml:space="preserve">Projektipiirkonnas </w:t>
      </w:r>
      <w:r w:rsidR="004761CB">
        <w:t xml:space="preserve">viidi läbi </w:t>
      </w:r>
      <w:r w:rsidR="00130B09">
        <w:t xml:space="preserve">geoloogiline uuring. Uurimispiirkond paikneb Põhja-Eesti meretasandikul, Alam-Kambriumi ladestiku Lükati kihistu rohekashalli </w:t>
      </w:r>
      <w:proofErr w:type="spellStart"/>
      <w:r w:rsidR="00130B09">
        <w:t>aleuriitse</w:t>
      </w:r>
      <w:proofErr w:type="spellEnd"/>
      <w:r w:rsidR="00130B09">
        <w:t xml:space="preserve"> savi ja liivakivi avamusalal.</w:t>
      </w:r>
    </w:p>
    <w:p w14:paraId="07A86AA6" w14:textId="51C9D5E6" w:rsidR="00C43F6B" w:rsidRPr="00DD5B26" w:rsidRDefault="00950157" w:rsidP="00130B09">
      <w:r>
        <w:lastRenderedPageBreak/>
        <w:t xml:space="preserve">Selleks, et vältida </w:t>
      </w:r>
      <w:r w:rsidR="00103FA1">
        <w:t>ülearuse kasvupinnase koorimist, tuleb ehitusobjektil maha märkida ehitatav</w:t>
      </w:r>
      <w:r w:rsidR="000634B7">
        <w:t xml:space="preserve">a tee mulde ja kraavi </w:t>
      </w:r>
      <w:proofErr w:type="spellStart"/>
      <w:r w:rsidR="000634B7">
        <w:t>välisserva</w:t>
      </w:r>
      <w:proofErr w:type="spellEnd"/>
      <w:r w:rsidR="000634B7">
        <w:t xml:space="preserve"> </w:t>
      </w:r>
      <w:r w:rsidR="00DC3F35">
        <w:t xml:space="preserve">ulatus. </w:t>
      </w:r>
    </w:p>
    <w:p w14:paraId="4F4D567C" w14:textId="1D11045B" w:rsidR="00434CC6" w:rsidRPr="00610DE3" w:rsidRDefault="00434CC6" w:rsidP="00610DE3">
      <w:pPr>
        <w:pStyle w:val="Pealkiri2"/>
      </w:pPr>
      <w:bookmarkStart w:id="24" w:name="_Toc173330165"/>
      <w:r w:rsidRPr="00610DE3">
        <w:t>Metsad ja kõrghaljastus</w:t>
      </w:r>
      <w:bookmarkEnd w:id="24"/>
    </w:p>
    <w:p w14:paraId="05AC51DC" w14:textId="29E62151" w:rsidR="00D570DD" w:rsidRPr="00D570DD" w:rsidRDefault="00D570DD" w:rsidP="00E20A2B">
      <w:r>
        <w:t xml:space="preserve">Haljastuse inventeerimise tulemusel selgus, et projekteeritaval alal on puistes 74% olulisi puid (esineb kuusehekk), väheväärtuslikke puid 25% ning likvideeritavaid </w:t>
      </w:r>
      <w:r w:rsidR="6B42A3ED">
        <w:t>ehk V väärtusklassi</w:t>
      </w:r>
      <w:r>
        <w:t xml:space="preserve"> puid 1%.</w:t>
      </w:r>
      <w:r w:rsidR="2AD6173C">
        <w:t xml:space="preserve"> Haljastuse inventuuri kohaselt on puud kehvas seisukorras. Inventuuris tehakse ettepanek asendada väheväärtuslikud puittaimed asendusistutuse korras. </w:t>
      </w:r>
    </w:p>
    <w:p w14:paraId="01FAA81B" w14:textId="23ED4914" w:rsidR="00CE03E3" w:rsidRDefault="00C30487" w:rsidP="00C30487">
      <w:r>
        <w:t>E</w:t>
      </w:r>
      <w:r w:rsidR="007008A1">
        <w:t>nne raudteed asub e</w:t>
      </w:r>
      <w:r>
        <w:t>lamumaa kinnistu Muuga tee 41 // Kivisaare</w:t>
      </w:r>
      <w:r w:rsidR="007008A1">
        <w:t>, kus</w:t>
      </w:r>
      <w:r w:rsidR="00ED24C7">
        <w:t xml:space="preserve"> </w:t>
      </w:r>
      <w:r>
        <w:t>piirdeaed ja kuusehekk on teele väga lähedal.</w:t>
      </w:r>
      <w:r w:rsidR="00DF2B74">
        <w:t xml:space="preserve"> Antud lõigu</w:t>
      </w:r>
      <w:r w:rsidR="00CC10D3">
        <w:t>l on vajalik laiendada riigi maanteed, et saaks kergliiklustee</w:t>
      </w:r>
      <w:r w:rsidR="00706F79">
        <w:t>d sõidutee äärde rajada. Selle teostamiseks o</w:t>
      </w:r>
      <w:r w:rsidR="005852C9">
        <w:t>n</w:t>
      </w:r>
      <w:r w:rsidR="00706F79">
        <w:t xml:space="preserve"> vaja antud hekk maha raiuda.</w:t>
      </w:r>
    </w:p>
    <w:p w14:paraId="2DD40F7E" w14:textId="5D47AC33" w:rsidR="006F30D8" w:rsidRPr="00C30487" w:rsidRDefault="003E34B5" w:rsidP="00C30487">
      <w:r>
        <w:t xml:space="preserve">Projektialal ning selle vahetus läheduses ei ole </w:t>
      </w:r>
      <w:proofErr w:type="spellStart"/>
      <w:r>
        <w:t>vääriselupaikasid</w:t>
      </w:r>
      <w:proofErr w:type="spellEnd"/>
      <w:r>
        <w:t>.</w:t>
      </w:r>
      <w:r w:rsidR="000B7569">
        <w:t xml:space="preserve"> Metsaeraldisi projektialal pole</w:t>
      </w:r>
      <w:r w:rsidR="00240965">
        <w:t>. Lähim metsaeraldis on umbes 350 meetri kaugusel.</w:t>
      </w:r>
    </w:p>
    <w:p w14:paraId="3C1FABEC" w14:textId="3E17F6CB" w:rsidR="00434CC6" w:rsidRPr="00610DE3" w:rsidRDefault="00434CC6" w:rsidP="00610DE3">
      <w:pPr>
        <w:pStyle w:val="Pealkiri2"/>
      </w:pPr>
      <w:bookmarkStart w:id="25" w:name="_Toc173330166"/>
      <w:r w:rsidRPr="00610DE3">
        <w:t>Roheline võrgustik</w:t>
      </w:r>
      <w:bookmarkEnd w:id="25"/>
    </w:p>
    <w:p w14:paraId="081B28B6" w14:textId="5ECC51EA" w:rsidR="003809B8" w:rsidRDefault="003809B8" w:rsidP="00E20A2B">
      <w:r>
        <w:t>Viimsi valla mandriosa üldplaneeringu teemaplaneeringu ”Miljööväärtuslikud alad ja rohevõrgustik” kohaselt asub projektiala reserveeritud rohevõrgustiku koridori ala</w:t>
      </w:r>
      <w:r w:rsidR="2D380557">
        <w:t>l</w:t>
      </w:r>
      <w:r>
        <w:t>, kus on olemasolev kõrghaljastus ning reserveeritud rohevõrgustiku koridori ala</w:t>
      </w:r>
      <w:r w:rsidR="5EF97883">
        <w:t>l</w:t>
      </w:r>
      <w:r>
        <w:t>, kus olemasolev kõrghaljastus puudub</w:t>
      </w:r>
      <w:r w:rsidR="00392731">
        <w:t>.</w:t>
      </w:r>
      <w:r w:rsidR="005A35F5">
        <w:t xml:space="preserve"> </w:t>
      </w:r>
      <w:r w:rsidR="0008770F">
        <w:t xml:space="preserve">Rohevõrgustiku elemendi jaoks reserveeritud ala ei pea terviklikult ja </w:t>
      </w:r>
      <w:r w:rsidR="00B44D5D">
        <w:t>kohe teemaplaneeringu kehtestamise järgselt vastava elemendi kohta kehtestatud</w:t>
      </w:r>
      <w:r w:rsidR="005B12D3">
        <w:t xml:space="preserve"> nõuete või soovituste järgi kasutusele võtma.</w:t>
      </w:r>
      <w:r w:rsidR="00617B4B">
        <w:t xml:space="preserve"> </w:t>
      </w:r>
      <w:r w:rsidR="004E2704">
        <w:t>Reserveeritud ala maakasutust võib tulevikus muuta ainult, kas kehtivas Viimsi valla mand</w:t>
      </w:r>
      <w:r w:rsidR="001F42D2">
        <w:t>riosa üldplaneeringus määratud juhtfunktsiooni järgsel eesmärgil või maatulundusmaa</w:t>
      </w:r>
      <w:r w:rsidR="002B005E">
        <w:t>ks või haljasalaks ja pargiks vms haljastuse olemasolu tagaval viisil kasutavaks</w:t>
      </w:r>
      <w:r w:rsidR="004C4DA3">
        <w:t xml:space="preserve"> üldmaaks või veekogu maaks või kaitsealuseks maaks.</w:t>
      </w:r>
    </w:p>
    <w:p w14:paraId="778D42A1" w14:textId="1BB28926" w:rsidR="00FB7E10" w:rsidRDefault="00FB7E10" w:rsidP="00E20A2B">
      <w:r>
        <w:t>Käesoleva projektiga on kavas kergliiklustee ehitamine, mis oma häiringute tasemelt ja võrrelduna kõrvalasuva sõidutee</w:t>
      </w:r>
      <w:r w:rsidR="009E09ED">
        <w:t>ga</w:t>
      </w:r>
      <w:r>
        <w:t xml:space="preserve"> ei </w:t>
      </w:r>
      <w:r w:rsidR="00121046">
        <w:t xml:space="preserve">mõjuta oluliselt määral teemaplaneeringus määratud rohevõrgustiku kvaliteeti või kasutatavust. </w:t>
      </w:r>
    </w:p>
    <w:p w14:paraId="6EC1DAB8" w14:textId="0B986C9F" w:rsidR="003204EF" w:rsidRPr="00853F2A" w:rsidRDefault="00BD02E4" w:rsidP="00E20A2B">
      <w:pPr>
        <w:rPr>
          <w:b/>
        </w:rPr>
      </w:pPr>
      <w:r>
        <w:t>Loo</w:t>
      </w:r>
      <w:r w:rsidR="00AC4788">
        <w:t>duskaitseseaduse</w:t>
      </w:r>
      <w:r w:rsidR="00AA4EF5">
        <w:t xml:space="preserve"> </w:t>
      </w:r>
      <w:r w:rsidR="00AA4EF5" w:rsidRPr="00AA4EF5">
        <w:t>§</w:t>
      </w:r>
      <w:r w:rsidR="00853F2A">
        <w:t>55 lõige 6</w:t>
      </w:r>
      <w:r w:rsidR="00853F2A">
        <w:rPr>
          <w:vertAlign w:val="superscript"/>
        </w:rPr>
        <w:t xml:space="preserve">1 </w:t>
      </w:r>
      <w:r w:rsidR="007845A8">
        <w:t xml:space="preserve">punkti1 kohaselt on </w:t>
      </w:r>
      <w:r w:rsidR="00B0381F">
        <w:t xml:space="preserve">keelatud </w:t>
      </w:r>
      <w:r w:rsidR="00DB2278">
        <w:t>looduslikult esinevate</w:t>
      </w:r>
      <w:r w:rsidR="009D6BA5">
        <w:t xml:space="preserve"> lindude pesade ja munade tahtlik hävitamine ja </w:t>
      </w:r>
      <w:r w:rsidR="00BD3D14">
        <w:t>kahjustamine</w:t>
      </w:r>
      <w:r w:rsidR="002F5363">
        <w:t xml:space="preserve"> või pesade kõrvaldamine, välja arvatud looduskaitseseaduse</w:t>
      </w:r>
      <w:r w:rsidR="00656CB9">
        <w:t xml:space="preserve"> </w:t>
      </w:r>
      <w:r w:rsidR="004D58EB" w:rsidRPr="004D58EB">
        <w:t>§</w:t>
      </w:r>
      <w:r w:rsidR="004D58EB">
        <w:t xml:space="preserve">55 lõige 3 punktides 2-5 toodud juhtudel ja </w:t>
      </w:r>
      <w:r w:rsidR="00606B74">
        <w:t>Keskkonnaameti loa alusel.</w:t>
      </w:r>
      <w:r w:rsidR="00BC1270">
        <w:t xml:space="preserve"> </w:t>
      </w:r>
      <w:r w:rsidR="00CF26FD">
        <w:t>Raietöid projektialal tuleb</w:t>
      </w:r>
      <w:r w:rsidR="00D55A0C">
        <w:t xml:space="preserve"> võimalusel</w:t>
      </w:r>
      <w:r w:rsidR="00CF26FD">
        <w:t xml:space="preserve"> teostada</w:t>
      </w:r>
      <w:r w:rsidR="00DC0CE5">
        <w:t xml:space="preserve"> väljaspool lindude pesitsus</w:t>
      </w:r>
      <w:r w:rsidR="00C06E49">
        <w:t>perioodi</w:t>
      </w:r>
      <w:r w:rsidR="009779D1">
        <w:t xml:space="preserve">, mis enamikel liikidel kestab </w:t>
      </w:r>
      <w:r w:rsidR="0085445D">
        <w:t>1. aprillist kuni 31. juulini</w:t>
      </w:r>
      <w:r w:rsidR="00553AE2">
        <w:t>.</w:t>
      </w:r>
    </w:p>
    <w:p w14:paraId="5FC43777" w14:textId="00B00C37" w:rsidR="00434CC6" w:rsidRPr="00610DE3" w:rsidRDefault="00434CC6" w:rsidP="00610DE3">
      <w:pPr>
        <w:pStyle w:val="Pealkiri2"/>
      </w:pPr>
      <w:bookmarkStart w:id="26" w:name="_Toc173330167"/>
      <w:r w:rsidRPr="00610DE3">
        <w:t>Kultuurimälestised, miljöö- või arheo</w:t>
      </w:r>
      <w:r w:rsidR="00DB3635" w:rsidRPr="00610DE3">
        <w:t>loogilise väärtusega alad</w:t>
      </w:r>
      <w:bookmarkEnd w:id="26"/>
    </w:p>
    <w:p w14:paraId="2CB51F10" w14:textId="2B443931" w:rsidR="00490CAD" w:rsidRPr="00980C2C" w:rsidRDefault="007A5B9D" w:rsidP="00E20A2B">
      <w:r>
        <w:t>Projektialal ning selle vahetus läheduses e</w:t>
      </w:r>
      <w:r w:rsidR="0024388B">
        <w:t xml:space="preserve">i asu kultuurimälestisi. </w:t>
      </w:r>
      <w:r w:rsidR="00EF7781">
        <w:t>Lähim kultuurimälestis on</w:t>
      </w:r>
      <w:r w:rsidR="00030BC6">
        <w:t xml:space="preserve"> Randvere kirik</w:t>
      </w:r>
      <w:r w:rsidR="418D3002">
        <w:t>, mis jääb u 1,7 km kaugusele.</w:t>
      </w:r>
      <w:r w:rsidR="009A084C">
        <w:t xml:space="preserve"> </w:t>
      </w:r>
      <w:r w:rsidR="000659AF">
        <w:t xml:space="preserve">Samuti ei ole alal ega selle vahetus läheduses </w:t>
      </w:r>
      <w:r w:rsidR="008441E5">
        <w:lastRenderedPageBreak/>
        <w:t>pärandkultuuriobjekte. Lähim</w:t>
      </w:r>
      <w:r w:rsidR="009008F7">
        <w:t xml:space="preserve"> pärandkultuuriobjekt projektialale on Randvere kool</w:t>
      </w:r>
      <w:r w:rsidR="3A143288">
        <w:t xml:space="preserve"> 1,1 km kaugusel Muuga tee ja Lasketiiru tee ristmikust</w:t>
      </w:r>
      <w:r w:rsidR="009008F7">
        <w:t>.</w:t>
      </w:r>
      <w:r w:rsidR="00001C15">
        <w:t xml:space="preserve"> Viimsi </w:t>
      </w:r>
      <w:r w:rsidR="00877F81">
        <w:t>mandriosa üldplaneeringu kohaselt ei asu projektialal miljöö</w:t>
      </w:r>
      <w:r w:rsidR="00835531">
        <w:t xml:space="preserve">väärtuslikke alasid. </w:t>
      </w:r>
      <w:r w:rsidR="00FF26E1">
        <w:t xml:space="preserve">Lähim kultuuri ja loodusliku miljööväärtusega ala </w:t>
      </w:r>
      <w:r w:rsidR="00C16D28">
        <w:t>asub</w:t>
      </w:r>
      <w:r w:rsidR="00FF26E1">
        <w:t xml:space="preserve"> Randvere külas mere ääres.</w:t>
      </w:r>
      <w:r w:rsidR="009008F7">
        <w:t xml:space="preserve"> </w:t>
      </w:r>
      <w:r w:rsidR="00D60E38">
        <w:t xml:space="preserve">Ehitustegevuse läbiviimisel </w:t>
      </w:r>
      <w:r w:rsidR="005E4665">
        <w:t>juhindutakse muin</w:t>
      </w:r>
      <w:r w:rsidR="002752EA">
        <w:t>s</w:t>
      </w:r>
      <w:r w:rsidR="005E4665">
        <w:t>uskaitseseadusest, millest lähtuvalt tuleb tööd mistahes paigas peatada</w:t>
      </w:r>
      <w:r w:rsidR="001B2740">
        <w:t>, kui avastatakse arheoloogiline kultuurkiht või maasse, veekogusse või selle</w:t>
      </w:r>
      <w:r w:rsidR="00647ABA">
        <w:t xml:space="preserve"> põhjasetetesse mattunud ajaloolised ehituskonstruktsioonid</w:t>
      </w:r>
      <w:r w:rsidR="003B278B">
        <w:t>. Leiukoht tuleb säilitada muutmata kujul ning viivitamata teavitada Muinsuskaitseametit.</w:t>
      </w:r>
    </w:p>
    <w:p w14:paraId="0DF83C12" w14:textId="2F85CEC1" w:rsidR="00302FEF" w:rsidRPr="00610DE3" w:rsidRDefault="00DB3635" w:rsidP="00610DE3">
      <w:pPr>
        <w:pStyle w:val="Pealkiri2"/>
      </w:pPr>
      <w:bookmarkStart w:id="27" w:name="_Toc173330168"/>
      <w:r w:rsidRPr="00610DE3">
        <w:t>Väärtuslikud maastiku</w:t>
      </w:r>
      <w:r w:rsidR="00302FEF" w:rsidRPr="00610DE3">
        <w:t>d</w:t>
      </w:r>
      <w:bookmarkEnd w:id="27"/>
    </w:p>
    <w:p w14:paraId="746817D9" w14:textId="46F1FC0B" w:rsidR="00302FEF" w:rsidRPr="00FE0E1D" w:rsidRDefault="00FE0E1D" w:rsidP="00302FEF">
      <w:r>
        <w:t>Aastal 2003 koostati Harju maakonnaplaneeringu teemaplaneering ”Asu</w:t>
      </w:r>
      <w:r w:rsidR="009107EE">
        <w:t>s</w:t>
      </w:r>
      <w:r>
        <w:t>tust ja maakasutust suunavad keskkonnatingimused”</w:t>
      </w:r>
      <w:r w:rsidR="00EA454B">
        <w:t>. Antud planeeringu pealt on näha, et kavandatavale alale ei jää väärtuslikke maas</w:t>
      </w:r>
      <w:r w:rsidR="00D97938">
        <w:t>tik</w:t>
      </w:r>
      <w:r w:rsidR="002752EA">
        <w:t>ke</w:t>
      </w:r>
      <w:r w:rsidR="00D97938">
        <w:t>.</w:t>
      </w:r>
    </w:p>
    <w:p w14:paraId="1FCB734B" w14:textId="3D228381" w:rsidR="00DB3635" w:rsidRPr="00610DE3" w:rsidRDefault="00DB3635" w:rsidP="00610DE3">
      <w:pPr>
        <w:pStyle w:val="Pealkiri2"/>
      </w:pPr>
      <w:bookmarkStart w:id="28" w:name="_Toc173330169"/>
      <w:r w:rsidRPr="00610DE3">
        <w:t>Väärtuslik põllumajandusmaa</w:t>
      </w:r>
      <w:bookmarkEnd w:id="28"/>
    </w:p>
    <w:p w14:paraId="02A09B80" w14:textId="04AC2FBF" w:rsidR="009107EE" w:rsidRPr="005A3BD2" w:rsidRDefault="009F6CF2" w:rsidP="00E20A2B">
      <w:r>
        <w:t xml:space="preserve">Harju maakonnaplaneering 2030+ kohaselt </w:t>
      </w:r>
      <w:r w:rsidR="00CD55B4">
        <w:t>asub projektiala</w:t>
      </w:r>
      <w:r w:rsidR="00FA1A1D">
        <w:t xml:space="preserve"> väärtusliku</w:t>
      </w:r>
      <w:r w:rsidR="52DCD92E">
        <w:t>l</w:t>
      </w:r>
      <w:r w:rsidR="00FA1A1D">
        <w:t xml:space="preserve"> põllumajandusmaa</w:t>
      </w:r>
      <w:r w:rsidR="005A3BD2">
        <w:t>l.</w:t>
      </w:r>
      <w:r w:rsidR="001B285C">
        <w:t xml:space="preserve"> Antud kiht on esialgne informatiivne infokiht, seega pole väärtuslik põllumajandusmaa seal </w:t>
      </w:r>
      <w:r w:rsidR="002752EA">
        <w:t xml:space="preserve">planeeringuga otseselt </w:t>
      </w:r>
      <w:r w:rsidR="001B285C">
        <w:t xml:space="preserve">kehtestatud. </w:t>
      </w:r>
      <w:r w:rsidR="00B37F9E">
        <w:t xml:space="preserve">Samuti on </w:t>
      </w:r>
      <w:r w:rsidR="00546580">
        <w:t>antud alal kehtivad detailplaneeringud</w:t>
      </w:r>
      <w:r w:rsidR="7354B4E8">
        <w:t xml:space="preserve">, millega nähakse ette põllumajandusmaast erinev maakasutus. Selles tulenevalt ei oma kergliiklustee ehitamine täiendavat negatiivset mõju maakonnaplaneeringu kohasele väärtuslikule põllumajandusmaale. </w:t>
      </w:r>
    </w:p>
    <w:p w14:paraId="06269ED8" w14:textId="77777777" w:rsidR="002217D1" w:rsidRPr="00610DE3" w:rsidRDefault="00DB3635" w:rsidP="00610DE3">
      <w:pPr>
        <w:pStyle w:val="Pealkiri2"/>
      </w:pPr>
      <w:bookmarkStart w:id="29" w:name="_Toc173330170"/>
      <w:r w:rsidRPr="00610DE3">
        <w:t>As</w:t>
      </w:r>
      <w:r w:rsidR="002217D1" w:rsidRPr="00610DE3">
        <w:t>ustus</w:t>
      </w:r>
      <w:bookmarkEnd w:id="29"/>
    </w:p>
    <w:p w14:paraId="75573B2D" w14:textId="70E6E260" w:rsidR="0073688A" w:rsidRPr="00587BAC" w:rsidRDefault="00587BAC" w:rsidP="00E20A2B">
      <w:r>
        <w:t>Kavandatava tegevuse lõik piirneb Muuga ja Metsakasti külaga.</w:t>
      </w:r>
      <w:r w:rsidR="00E517D8">
        <w:t xml:space="preserve"> Metsakasti k</w:t>
      </w:r>
      <w:r w:rsidR="000C4D59">
        <w:t xml:space="preserve">üla elanike arv on 971 (01.07.2024 seisuga) ning Muuga külas on elanike arv </w:t>
      </w:r>
      <w:r w:rsidR="001927CC">
        <w:t>636 (01.07.2024 seisuga).</w:t>
      </w:r>
      <w:r w:rsidR="0037432F">
        <w:t xml:space="preserve"> </w:t>
      </w:r>
      <w:r w:rsidR="2050A0C6">
        <w:t>Kavandatava kergliiklustee</w:t>
      </w:r>
      <w:r w:rsidR="0037432F">
        <w:t xml:space="preserve"> </w:t>
      </w:r>
      <w:r w:rsidR="2050A0C6">
        <w:t>idapoolne ots jääb Maardu linna territooriumile</w:t>
      </w:r>
      <w:r w:rsidR="2575BD8C">
        <w:t>, mille rahvaarv on 17 017 inimest (2024. aasta seisuga)</w:t>
      </w:r>
      <w:r w:rsidR="2050A0C6">
        <w:t xml:space="preserve"> </w:t>
      </w:r>
      <w:r w:rsidR="0037432F">
        <w:t xml:space="preserve">Käesoleva projektiga </w:t>
      </w:r>
      <w:r w:rsidR="004142B8">
        <w:t>viiakse</w:t>
      </w:r>
      <w:r w:rsidR="002752EA">
        <w:t xml:space="preserve"> </w:t>
      </w:r>
      <w:proofErr w:type="spellStart"/>
      <w:r w:rsidR="004142B8">
        <w:t>mahasõitude</w:t>
      </w:r>
      <w:proofErr w:type="spellEnd"/>
      <w:r w:rsidR="004142B8">
        <w:t xml:space="preserve"> katend vastavalt asendiplaanile sujuvalt kokku olemasoleva kattega või pinnasega. Seetõttu ei taksita antud projekt</w:t>
      </w:r>
      <w:r w:rsidR="00362825">
        <w:t xml:space="preserve"> ligipääsu maaüksustele.</w:t>
      </w:r>
      <w:r w:rsidR="00C903FE">
        <w:t xml:space="preserve"> Muuga tee </w:t>
      </w:r>
      <w:r w:rsidR="00C65DBE">
        <w:t>piirneb Metsakasti küla tiheasustusega alaga.</w:t>
      </w:r>
    </w:p>
    <w:p w14:paraId="42375AA6" w14:textId="7CF2B56A" w:rsidR="002217D1" w:rsidRPr="00610DE3" w:rsidRDefault="002217D1" w:rsidP="00610DE3">
      <w:pPr>
        <w:pStyle w:val="Pealkiri2"/>
      </w:pPr>
      <w:bookmarkStart w:id="30" w:name="_Toc173330171"/>
      <w:r w:rsidRPr="00610DE3">
        <w:t>Mõju inimese tervisele ja heaolule ning elanikkonnale</w:t>
      </w:r>
      <w:bookmarkEnd w:id="30"/>
    </w:p>
    <w:p w14:paraId="0302BD09" w14:textId="2C6EC79E" w:rsidR="001E6E7B" w:rsidRPr="00244862" w:rsidRDefault="00244862" w:rsidP="00E20A2B">
      <w:r>
        <w:t xml:space="preserve">Inimeste tervist ja heaolu võivad mõjutada </w:t>
      </w:r>
      <w:r w:rsidR="00830122">
        <w:t>tee ehitamisest tulenev müra</w:t>
      </w:r>
      <w:r w:rsidR="00FD126C">
        <w:t xml:space="preserve">, vibratsioon, välisõhu ja vee kvaliteet. Samuti </w:t>
      </w:r>
      <w:r w:rsidR="00C00843">
        <w:t xml:space="preserve">võib inimesi mõjutada ka visuaalsed muutused keskkonnas. </w:t>
      </w:r>
      <w:r w:rsidR="00813BFC">
        <w:t>Eelnimetatud häiringud on kõik lühiajalised ja võtavad aset pigem ehitusperioodil</w:t>
      </w:r>
      <w:r w:rsidR="001369A3">
        <w:t xml:space="preserve">, seega </w:t>
      </w:r>
      <w:r w:rsidR="001E6E7B">
        <w:t xml:space="preserve">ei mõjuta kavandatav tegevus inimeste tervist ja heaolu oluliselt negatiivselt. </w:t>
      </w:r>
      <w:r w:rsidR="00E82BC8">
        <w:t xml:space="preserve">Samuti </w:t>
      </w:r>
      <w:r w:rsidR="62340D84">
        <w:t xml:space="preserve">tõstab </w:t>
      </w:r>
      <w:r w:rsidR="00E82BC8">
        <w:t>kavandatav tegevus liiklusohutus</w:t>
      </w:r>
      <w:r w:rsidR="32570C45">
        <w:t>e taset</w:t>
      </w:r>
      <w:r w:rsidR="00E82BC8">
        <w:t xml:space="preserve">, sest jalakäijad ja jalgratturid </w:t>
      </w:r>
      <w:r w:rsidR="00436424">
        <w:t>ei pea enam autodega samal teel liiklema.</w:t>
      </w:r>
    </w:p>
    <w:p w14:paraId="758D6847" w14:textId="77777777" w:rsidR="000B27AE" w:rsidRDefault="000B27AE">
      <w:pPr>
        <w:rPr>
          <w:b/>
        </w:rPr>
      </w:pPr>
      <w:r>
        <w:rPr>
          <w:b/>
        </w:rPr>
        <w:br w:type="page"/>
      </w:r>
    </w:p>
    <w:p w14:paraId="65AE6862" w14:textId="6BE5EC30" w:rsidR="00B665E6" w:rsidRPr="00610DE3" w:rsidRDefault="00B665E6" w:rsidP="00610DE3">
      <w:pPr>
        <w:pStyle w:val="Pealkiri1"/>
      </w:pPr>
      <w:bookmarkStart w:id="31" w:name="_Toc172799469"/>
      <w:bookmarkStart w:id="32" w:name="_Toc172803042"/>
      <w:bookmarkStart w:id="33" w:name="_Toc172803161"/>
      <w:bookmarkStart w:id="34" w:name="_Toc172803643"/>
      <w:bookmarkStart w:id="35" w:name="_Toc172805636"/>
      <w:bookmarkStart w:id="36" w:name="_Toc172808252"/>
      <w:bookmarkStart w:id="37" w:name="_Toc172808354"/>
      <w:bookmarkStart w:id="38" w:name="_Toc172809846"/>
      <w:bookmarkStart w:id="39" w:name="_Toc172810445"/>
      <w:bookmarkStart w:id="40" w:name="_Toc172799470"/>
      <w:bookmarkStart w:id="41" w:name="_Toc172803043"/>
      <w:bookmarkStart w:id="42" w:name="_Toc172803162"/>
      <w:bookmarkStart w:id="43" w:name="_Toc172803644"/>
      <w:bookmarkStart w:id="44" w:name="_Toc172805637"/>
      <w:bookmarkStart w:id="45" w:name="_Toc172808253"/>
      <w:bookmarkStart w:id="46" w:name="_Toc172808355"/>
      <w:bookmarkStart w:id="47" w:name="_Toc172809847"/>
      <w:bookmarkStart w:id="48" w:name="_Toc172810446"/>
      <w:bookmarkStart w:id="49" w:name="_Toc172799471"/>
      <w:bookmarkStart w:id="50" w:name="_Toc172803044"/>
      <w:bookmarkStart w:id="51" w:name="_Toc172803163"/>
      <w:bookmarkStart w:id="52" w:name="_Toc172803645"/>
      <w:bookmarkStart w:id="53" w:name="_Toc172805638"/>
      <w:bookmarkStart w:id="54" w:name="_Toc172808254"/>
      <w:bookmarkStart w:id="55" w:name="_Toc172808356"/>
      <w:bookmarkStart w:id="56" w:name="_Toc172809848"/>
      <w:bookmarkStart w:id="57" w:name="_Toc172810447"/>
      <w:bookmarkStart w:id="58" w:name="_Toc173330172"/>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610DE3">
        <w:lastRenderedPageBreak/>
        <w:t xml:space="preserve">EELHINNANGU </w:t>
      </w:r>
      <w:r w:rsidR="00ED775D" w:rsidRPr="00610DE3">
        <w:t>LÕPP</w:t>
      </w:r>
      <w:r w:rsidRPr="00610DE3">
        <w:t>JÄRELDUS</w:t>
      </w:r>
      <w:r w:rsidR="00ED775D" w:rsidRPr="00610DE3">
        <w:t xml:space="preserve"> JA </w:t>
      </w:r>
      <w:r w:rsidR="00CE047B" w:rsidRPr="00610DE3">
        <w:t>VAJALIKUD KESKKONNAMEETMED</w:t>
      </w:r>
      <w:bookmarkEnd w:id="58"/>
    </w:p>
    <w:p w14:paraId="29E782C2" w14:textId="37A50173" w:rsidR="00C0013E" w:rsidRDefault="00392BAD" w:rsidP="00E20A2B">
      <w:pPr>
        <w:rPr>
          <w:bCs/>
        </w:rPr>
      </w:pPr>
      <w:r>
        <w:rPr>
          <w:bCs/>
        </w:rPr>
        <w:t>Käesolevas aruandes on e</w:t>
      </w:r>
      <w:r w:rsidR="00C63CA3">
        <w:rPr>
          <w:bCs/>
        </w:rPr>
        <w:t xml:space="preserve">sitatud </w:t>
      </w:r>
      <w:r w:rsidR="00572BD9">
        <w:rPr>
          <w:bCs/>
        </w:rPr>
        <w:t>Viimsi valla</w:t>
      </w:r>
      <w:r w:rsidR="008A26C3">
        <w:rPr>
          <w:bCs/>
        </w:rPr>
        <w:t xml:space="preserve"> Randvere Küla</w:t>
      </w:r>
      <w:r w:rsidR="002E1C6E">
        <w:rPr>
          <w:bCs/>
        </w:rPr>
        <w:t>,</w:t>
      </w:r>
      <w:r w:rsidR="00572BD9">
        <w:rPr>
          <w:bCs/>
        </w:rPr>
        <w:t xml:space="preserve"> Metsakasti </w:t>
      </w:r>
      <w:r w:rsidR="00731AE6">
        <w:rPr>
          <w:bCs/>
        </w:rPr>
        <w:t xml:space="preserve">küla ja </w:t>
      </w:r>
      <w:r w:rsidR="006E0756">
        <w:rPr>
          <w:bCs/>
        </w:rPr>
        <w:t xml:space="preserve">Muuga </w:t>
      </w:r>
      <w:r w:rsidR="00A006EB">
        <w:rPr>
          <w:bCs/>
        </w:rPr>
        <w:t>küla Muuga tee jalgratta</w:t>
      </w:r>
      <w:r w:rsidR="003422F9">
        <w:rPr>
          <w:bCs/>
        </w:rPr>
        <w:t>- ja jalgtee</w:t>
      </w:r>
      <w:r w:rsidR="00B17821">
        <w:rPr>
          <w:bCs/>
        </w:rPr>
        <w:t xml:space="preserve"> ehitusprojekti keskkonnamõjude eelhinnan</w:t>
      </w:r>
      <w:r w:rsidR="00C20274">
        <w:rPr>
          <w:bCs/>
        </w:rPr>
        <w:t>g.</w:t>
      </w:r>
      <w:r w:rsidR="007D439F">
        <w:rPr>
          <w:bCs/>
        </w:rPr>
        <w:t xml:space="preserve"> Eelhinnangu koostamisel lähtuti </w:t>
      </w:r>
      <w:r w:rsidR="00F171DE">
        <w:rPr>
          <w:bCs/>
        </w:rPr>
        <w:t xml:space="preserve">KeHJS </w:t>
      </w:r>
      <w:r w:rsidR="00333A55" w:rsidRPr="00333A55">
        <w:rPr>
          <w:bCs/>
        </w:rPr>
        <w:t>§</w:t>
      </w:r>
      <w:r w:rsidR="005B2905">
        <w:rPr>
          <w:bCs/>
        </w:rPr>
        <w:t>6</w:t>
      </w:r>
      <w:r w:rsidR="00011073">
        <w:rPr>
          <w:bCs/>
          <w:vertAlign w:val="superscript"/>
        </w:rPr>
        <w:t>1</w:t>
      </w:r>
      <w:r w:rsidR="00D416DC">
        <w:rPr>
          <w:bCs/>
        </w:rPr>
        <w:t xml:space="preserve"> </w:t>
      </w:r>
      <w:r w:rsidR="00AC6AF8">
        <w:rPr>
          <w:bCs/>
        </w:rPr>
        <w:t xml:space="preserve">ja </w:t>
      </w:r>
      <w:r w:rsidR="00F77546">
        <w:rPr>
          <w:bCs/>
        </w:rPr>
        <w:t xml:space="preserve">keskkonnaministri </w:t>
      </w:r>
      <w:r w:rsidR="003C4107">
        <w:rPr>
          <w:bCs/>
        </w:rPr>
        <w:t xml:space="preserve">16.08.2017 määruses nr </w:t>
      </w:r>
      <w:r w:rsidR="00605AA6">
        <w:rPr>
          <w:bCs/>
        </w:rPr>
        <w:t>31</w:t>
      </w:r>
      <w:r w:rsidR="0094613A">
        <w:rPr>
          <w:bCs/>
        </w:rPr>
        <w:t xml:space="preserve"> </w:t>
      </w:r>
      <w:r w:rsidR="0094613A" w:rsidRPr="0094613A">
        <w:rPr>
          <w:bCs/>
        </w:rPr>
        <w:t>„Eelhinnangu sisu täpsustatud nõuded“ esitatud tingimustest.</w:t>
      </w:r>
      <w:r w:rsidR="00497A07">
        <w:rPr>
          <w:bCs/>
        </w:rPr>
        <w:t xml:space="preserve"> Eelhinnangus jõuti järeldusele</w:t>
      </w:r>
      <w:r w:rsidR="00AD197C">
        <w:rPr>
          <w:bCs/>
        </w:rPr>
        <w:t>, et käesoleva projekti puhul ei ole keskkonnamõju hindamine vajalik, kuna</w:t>
      </w:r>
      <w:r w:rsidR="00CA0CC3">
        <w:rPr>
          <w:bCs/>
        </w:rPr>
        <w:t xml:space="preserve"> vastavalt KeHJS</w:t>
      </w:r>
      <w:r w:rsidR="0020617D">
        <w:rPr>
          <w:bCs/>
        </w:rPr>
        <w:t xml:space="preserve"> § 6</w:t>
      </w:r>
      <w:r w:rsidR="0020617D">
        <w:rPr>
          <w:bCs/>
          <w:vertAlign w:val="superscript"/>
        </w:rPr>
        <w:t>1</w:t>
      </w:r>
      <w:r w:rsidR="00CA0CC3">
        <w:rPr>
          <w:bCs/>
        </w:rPr>
        <w:t xml:space="preserve"> </w:t>
      </w:r>
      <w:r w:rsidR="00C2060B">
        <w:rPr>
          <w:bCs/>
        </w:rPr>
        <w:t xml:space="preserve">lõikes 1 </w:t>
      </w:r>
      <w:r w:rsidR="00CA0CC3">
        <w:rPr>
          <w:bCs/>
        </w:rPr>
        <w:t>ja määruses nr 31 esitatud tingimustele</w:t>
      </w:r>
      <w:r w:rsidR="00EF082B">
        <w:rPr>
          <w:bCs/>
        </w:rPr>
        <w:t xml:space="preserve"> ja kriteeriumitele</w:t>
      </w:r>
      <w:r w:rsidR="0020617D">
        <w:rPr>
          <w:bCs/>
        </w:rPr>
        <w:t xml:space="preserve"> vastavalt koostatud eelhinnangule</w:t>
      </w:r>
      <w:r w:rsidR="00EF082B">
        <w:rPr>
          <w:bCs/>
        </w:rPr>
        <w:t xml:space="preserve"> ei ole alust eeldada olulise keskkonnamõju esinemist.</w:t>
      </w:r>
    </w:p>
    <w:p w14:paraId="320A4354" w14:textId="77777777" w:rsidR="00123D2D" w:rsidRDefault="00123D2D" w:rsidP="00123D2D">
      <w:pPr>
        <w:pStyle w:val="Preambul"/>
        <w:numPr>
          <w:ilvl w:val="0"/>
          <w:numId w:val="9"/>
        </w:numPr>
        <w:spacing w:after="0" w:line="360" w:lineRule="auto"/>
        <w:jc w:val="both"/>
      </w:pPr>
      <w:r>
        <w:t>Kavandatav tegevus on kooskõlas vallas kehtivate strateegiliste arengudokumentidega;</w:t>
      </w:r>
    </w:p>
    <w:p w14:paraId="4EC5C2DC" w14:textId="77777777" w:rsidR="00123D2D" w:rsidRDefault="00123D2D" w:rsidP="00123D2D">
      <w:pPr>
        <w:pStyle w:val="Preambul"/>
        <w:numPr>
          <w:ilvl w:val="0"/>
          <w:numId w:val="9"/>
        </w:numPr>
        <w:spacing w:after="0" w:line="360" w:lineRule="auto"/>
        <w:jc w:val="both"/>
      </w:pPr>
      <w:r>
        <w:t>Jalgratta- ja jalgtee ehitamine ei avalda olulist mõju maakasutusele või loodusressursside kasutamisele ega oma suurt energiakulu;</w:t>
      </w:r>
    </w:p>
    <w:p w14:paraId="13D1477E" w14:textId="77777777" w:rsidR="00123D2D" w:rsidRDefault="00123D2D" w:rsidP="00123D2D">
      <w:pPr>
        <w:pStyle w:val="Preambul"/>
        <w:numPr>
          <w:ilvl w:val="0"/>
          <w:numId w:val="9"/>
        </w:numPr>
        <w:spacing w:after="0" w:line="360" w:lineRule="auto"/>
        <w:jc w:val="both"/>
      </w:pPr>
      <w:r>
        <w:t>Ehitustegevusega kaasnevad häiringud sh müra ja vibratsioon, valgus- või õhureostus ei erine tavapärasest ehitustegevusest ning neid häiringuid on võimalik vähendada leevendavate meetmetega;</w:t>
      </w:r>
    </w:p>
    <w:p w14:paraId="5EB070E2" w14:textId="77777777" w:rsidR="00123D2D" w:rsidRDefault="00123D2D" w:rsidP="00123D2D">
      <w:pPr>
        <w:pStyle w:val="Preambul"/>
        <w:numPr>
          <w:ilvl w:val="0"/>
          <w:numId w:val="9"/>
        </w:numPr>
        <w:spacing w:after="0" w:line="360" w:lineRule="auto"/>
        <w:jc w:val="both"/>
      </w:pPr>
      <w:r>
        <w:t>Kavandatava tegevuse elluviimisega ei kaasne ülemäärast jäätmeteket, ei suurene avariiolukordade esinemise tõenäosus ning puudub oht suurõnnetusteks või kliimamuutustest tulenevateks ohtudeks;</w:t>
      </w:r>
    </w:p>
    <w:p w14:paraId="31E76C36" w14:textId="77777777" w:rsidR="00123D2D" w:rsidRDefault="00123D2D" w:rsidP="00123D2D">
      <w:pPr>
        <w:pStyle w:val="Preambul"/>
        <w:numPr>
          <w:ilvl w:val="0"/>
          <w:numId w:val="9"/>
        </w:numPr>
        <w:spacing w:after="0" w:line="360" w:lineRule="auto"/>
        <w:jc w:val="both"/>
      </w:pPr>
      <w:r>
        <w:t xml:space="preserve">Kavandatava tegevuse vahetusse lähedusse ei jää kaitstavaid loodusobjekte, Natura 2000 alasid, </w:t>
      </w:r>
      <w:proofErr w:type="spellStart"/>
      <w:r>
        <w:t>muinsuskaitselisi</w:t>
      </w:r>
      <w:proofErr w:type="spellEnd"/>
      <w:r>
        <w:t xml:space="preserve"> või pärandkultuuri objekte.</w:t>
      </w:r>
    </w:p>
    <w:p w14:paraId="71B18C57" w14:textId="2BCE4E20" w:rsidR="00123D2D" w:rsidRDefault="00123D2D" w:rsidP="00123D2D">
      <w:pPr>
        <w:pStyle w:val="Preambul"/>
        <w:numPr>
          <w:ilvl w:val="0"/>
          <w:numId w:val="9"/>
        </w:numPr>
        <w:spacing w:after="0" w:line="360" w:lineRule="auto"/>
        <w:jc w:val="both"/>
      </w:pPr>
      <w:r>
        <w:t>Kavandatav tegevus avaldab pigem positiivset mõju inimeste tervisele, heaolule ja elanikkonnale laiemalt.</w:t>
      </w:r>
    </w:p>
    <w:p w14:paraId="730BCEE7" w14:textId="77777777" w:rsidR="00123D2D" w:rsidRPr="00123D2D" w:rsidRDefault="00123D2D" w:rsidP="00123D2D">
      <w:pPr>
        <w:pStyle w:val="Preambul"/>
        <w:spacing w:after="0" w:line="360" w:lineRule="auto"/>
        <w:jc w:val="both"/>
      </w:pPr>
    </w:p>
    <w:p w14:paraId="3C611132" w14:textId="77777777" w:rsidR="00CE047B" w:rsidRDefault="00CE047B" w:rsidP="00CE047B">
      <w:pPr>
        <w:rPr>
          <w:bCs/>
        </w:rPr>
      </w:pPr>
      <w:r>
        <w:rPr>
          <w:bCs/>
        </w:rPr>
        <w:t>Olulise keskkonnamõju vältimiseks ja vähendamiseks tuleb projekti teostamisel rakendada järgmiseid tegevusi ning leevendusmeeteid:</w:t>
      </w:r>
    </w:p>
    <w:p w14:paraId="34F9E36B" w14:textId="20C238E8" w:rsidR="00CE047B" w:rsidRDefault="00CE047B" w:rsidP="00CE047B">
      <w:pPr>
        <w:pStyle w:val="Loendilik"/>
        <w:numPr>
          <w:ilvl w:val="0"/>
          <w:numId w:val="2"/>
        </w:numPr>
        <w:rPr>
          <w:bCs/>
        </w:rPr>
      </w:pPr>
      <w:r>
        <w:rPr>
          <w:bCs/>
        </w:rPr>
        <w:t xml:space="preserve">Looduskaitseseaduse </w:t>
      </w:r>
      <w:r w:rsidRPr="000C48C9">
        <w:rPr>
          <w:bCs/>
        </w:rPr>
        <w:t>§</w:t>
      </w:r>
      <w:r>
        <w:rPr>
          <w:bCs/>
        </w:rPr>
        <w:t>55 lõike 6</w:t>
      </w:r>
      <w:r>
        <w:rPr>
          <w:bCs/>
          <w:vertAlign w:val="superscript"/>
        </w:rPr>
        <w:t xml:space="preserve">1 </w:t>
      </w:r>
      <w:r>
        <w:rPr>
          <w:bCs/>
        </w:rPr>
        <w:t xml:space="preserve">kohaselt on keelatud looduslikult esinevate lindude pesade ja munade tahtlik hävitamine ja kahjustamine või pesade kõrvaldamine. Antud seaduse </w:t>
      </w:r>
      <w:r w:rsidRPr="00881EA2">
        <w:rPr>
          <w:bCs/>
        </w:rPr>
        <w:t>§</w:t>
      </w:r>
      <w:r>
        <w:rPr>
          <w:bCs/>
        </w:rPr>
        <w:t>55 lõike 6</w:t>
      </w:r>
      <w:r>
        <w:rPr>
          <w:bCs/>
          <w:vertAlign w:val="superscript"/>
        </w:rPr>
        <w:t>1</w:t>
      </w:r>
      <w:r>
        <w:rPr>
          <w:bCs/>
        </w:rPr>
        <w:t xml:space="preserve"> kohaselt on keelatud lindude tahtlik häirimine, eriti pesitsemise ja poegade üleskasvatamise ajal. Raietöid tuleb teostada väljaspool lindude pesitsusperioodi, mis enamikel liikidel kestab 1. </w:t>
      </w:r>
      <w:r w:rsidR="00D84738">
        <w:rPr>
          <w:bCs/>
        </w:rPr>
        <w:t>aprillist</w:t>
      </w:r>
      <w:r>
        <w:rPr>
          <w:bCs/>
        </w:rPr>
        <w:t xml:space="preserve"> kuni 31. juulini. </w:t>
      </w:r>
      <w:r w:rsidR="00011AC6">
        <w:rPr>
          <w:bCs/>
        </w:rPr>
        <w:t>Juhul, kui selgub, et projektialal leidub linde, mille pesitsusperiood algab selles varem või lõppeb sellest hiljem, tuleb vastavalt sellele korrigeerida pesitsusrahu perioodi. Vajadusel tuleb kaasata linnustiku eksperti.</w:t>
      </w:r>
    </w:p>
    <w:p w14:paraId="7196561C" w14:textId="23DD46E2" w:rsidR="00CE047B" w:rsidRDefault="00CE047B" w:rsidP="00CE047B">
      <w:pPr>
        <w:pStyle w:val="Loendilik"/>
        <w:numPr>
          <w:ilvl w:val="0"/>
          <w:numId w:val="2"/>
        </w:numPr>
        <w:rPr>
          <w:bCs/>
        </w:rPr>
      </w:pPr>
      <w:r>
        <w:rPr>
          <w:bCs/>
        </w:rPr>
        <w:t>Ehitusel tekkivad jäätmed, mis ei sobi</w:t>
      </w:r>
      <w:r w:rsidR="00571347">
        <w:rPr>
          <w:bCs/>
        </w:rPr>
        <w:t xml:space="preserve"> kohapeal</w:t>
      </w:r>
      <w:r>
        <w:rPr>
          <w:bCs/>
        </w:rPr>
        <w:t xml:space="preserve"> taaskasutamiseks, tuleb käidelda vastavalt </w:t>
      </w:r>
      <w:r w:rsidR="00011AC6">
        <w:rPr>
          <w:bCs/>
        </w:rPr>
        <w:t xml:space="preserve">Viimsi valla jäätmehoolduseeskirja nõuetele. </w:t>
      </w:r>
    </w:p>
    <w:p w14:paraId="2F7272FF" w14:textId="77777777" w:rsidR="00CE047B" w:rsidRDefault="00CE047B" w:rsidP="00CE047B">
      <w:pPr>
        <w:pStyle w:val="Loendilik"/>
        <w:numPr>
          <w:ilvl w:val="0"/>
          <w:numId w:val="2"/>
        </w:numPr>
        <w:rPr>
          <w:bCs/>
        </w:rPr>
      </w:pPr>
      <w:r>
        <w:rPr>
          <w:bCs/>
        </w:rPr>
        <w:t>Kõik materjalid või jäätmed, mis kanduvad ehitusplatsilt välja tuule, vee, autorataste või mõne muu tingimuse tulemuse mõjul, tuleb koheselt eemaldada ning kahjustatud ala tuleb puhastada. Samuti tuleb vältida pinnase, ehitusmaterjalide või jäätmete pudenemist teedele tööde alalt lahkuvatelt veokitelt ning taoline reostus tuleb koheselt koristada.</w:t>
      </w:r>
    </w:p>
    <w:p w14:paraId="54B2802B" w14:textId="77777777" w:rsidR="00CE047B" w:rsidRDefault="00CE047B" w:rsidP="00CE047B">
      <w:pPr>
        <w:pStyle w:val="Loendilik"/>
        <w:numPr>
          <w:ilvl w:val="0"/>
          <w:numId w:val="2"/>
        </w:numPr>
        <w:rPr>
          <w:bCs/>
        </w:rPr>
      </w:pPr>
      <w:r>
        <w:rPr>
          <w:bCs/>
        </w:rPr>
        <w:t>Nõrgalt kaitstud põhjaveega alal tuleb ajutiste ehitusaegsete ladustus- ja hoiuplatside rajamisel rakendada tõhusaid meetmeid põhjavee reostamise vältimiseks.</w:t>
      </w:r>
    </w:p>
    <w:p w14:paraId="5EEBE229" w14:textId="77777777" w:rsidR="00CE047B" w:rsidRDefault="00CE047B" w:rsidP="00CE047B">
      <w:pPr>
        <w:pStyle w:val="Loendilik"/>
        <w:numPr>
          <w:ilvl w:val="0"/>
          <w:numId w:val="2"/>
        </w:numPr>
        <w:rPr>
          <w:bCs/>
        </w:rPr>
      </w:pPr>
      <w:r>
        <w:rPr>
          <w:bCs/>
        </w:rPr>
        <w:t xml:space="preserve">Truubid on soovitatav ehitada suvisel ajal, kui vooluhulgad on minimaalsed. Truupide ehitusel tuleb järgida tavapäraseid veekaitse nõudeid, vältida tuleb pinnavee reostamist. </w:t>
      </w:r>
      <w:r>
        <w:rPr>
          <w:bCs/>
        </w:rPr>
        <w:lastRenderedPageBreak/>
        <w:t>Truupide paigaldamisel ei tohi vette sattuda mittevajalikke ehitusmaterjale ega olmejäätmeid.</w:t>
      </w:r>
    </w:p>
    <w:p w14:paraId="1A50385B" w14:textId="77777777" w:rsidR="00CE047B" w:rsidRDefault="00CE047B" w:rsidP="00CE047B">
      <w:pPr>
        <w:pStyle w:val="Loendilik"/>
        <w:numPr>
          <w:ilvl w:val="0"/>
          <w:numId w:val="2"/>
        </w:numPr>
        <w:rPr>
          <w:bCs/>
        </w:rPr>
      </w:pPr>
      <w:r>
        <w:rPr>
          <w:bCs/>
        </w:rPr>
        <w:t>Ehitustegevuse läbiviimisel juhindutakse muinsuskaitseseadusest, mille alusel tuleb tööd mistahes paigas peatada, kui avastatakse arheoloogiline kultuurkiht või maasse, veekogusse või selle põhjasetetesse mattunud ajaloolised ehituskonstruktsioonid. Leiukoht tuleb säilitada muutmata kujul ning viivitamata teavitada Muinsuskaitseametit.</w:t>
      </w:r>
    </w:p>
    <w:p w14:paraId="128EBF65" w14:textId="77777777" w:rsidR="00CE047B" w:rsidRDefault="00CE047B" w:rsidP="00CE047B">
      <w:pPr>
        <w:pStyle w:val="Loendilik"/>
        <w:numPr>
          <w:ilvl w:val="0"/>
          <w:numId w:val="2"/>
        </w:numPr>
        <w:rPr>
          <w:bCs/>
        </w:rPr>
      </w:pPr>
      <w:r>
        <w:rPr>
          <w:bCs/>
        </w:rPr>
        <w:t>Ehitamisel tuleb arvesse võtta kemikaalide ja kütuste käitlemise nõudeid. Tuleb kindlaks teha, et ehitusel kasutatavatest masinatest ei lekiks kütust ega määrdeaineid. Selle abil vähendatakse reostumise riski nii pinnases kui ka põhja- ja pinnavees.</w:t>
      </w:r>
    </w:p>
    <w:p w14:paraId="09515259" w14:textId="77777777" w:rsidR="00CE047B" w:rsidRDefault="00CE047B" w:rsidP="00CE047B">
      <w:pPr>
        <w:pStyle w:val="Loendilik"/>
        <w:numPr>
          <w:ilvl w:val="0"/>
          <w:numId w:val="2"/>
        </w:numPr>
        <w:rPr>
          <w:bCs/>
        </w:rPr>
      </w:pPr>
      <w:r>
        <w:rPr>
          <w:bCs/>
        </w:rPr>
        <w:t>Tolmutekke vähendamiseks tuleb kuiva ilmaga vältida tolmu tekitavaid tegevusi või kasutada niisutamist.</w:t>
      </w:r>
    </w:p>
    <w:p w14:paraId="0FD0CCD8" w14:textId="77777777" w:rsidR="00CE047B" w:rsidRDefault="00CE047B" w:rsidP="00CE047B">
      <w:pPr>
        <w:pStyle w:val="Loendilik"/>
        <w:numPr>
          <w:ilvl w:val="0"/>
          <w:numId w:val="2"/>
        </w:numPr>
        <w:rPr>
          <w:bCs/>
        </w:rPr>
      </w:pPr>
      <w:r>
        <w:rPr>
          <w:bCs/>
        </w:rPr>
        <w:t>Töid tuleb teostada tehniliselt korras masinatega, mis ei tekita sealhulgas ülenormatiivset müra ja vibratsiooni. Mürarikkaid töid tuleks teha päevasel ajal.</w:t>
      </w:r>
    </w:p>
    <w:p w14:paraId="5F9EF3C9" w14:textId="77777777" w:rsidR="00CE047B" w:rsidRDefault="00CE047B" w:rsidP="00CE047B">
      <w:pPr>
        <w:pStyle w:val="Loendilik"/>
        <w:numPr>
          <w:ilvl w:val="0"/>
          <w:numId w:val="2"/>
        </w:numPr>
        <w:rPr>
          <w:bCs/>
        </w:rPr>
      </w:pPr>
      <w:r>
        <w:rPr>
          <w:bCs/>
        </w:rPr>
        <w:t>Ehitusaegset valgusreostuse mõju saab ära hoida sobivate töömeetodite valikuga. Pimedal ajal ei tohiks piirkonda üle valgustada, seda eriti just eluhoonete läheduses.</w:t>
      </w:r>
    </w:p>
    <w:p w14:paraId="2CDBC9A2" w14:textId="187E9837" w:rsidR="00DA313D" w:rsidRPr="00123D2D" w:rsidRDefault="00CE047B" w:rsidP="00123D2D">
      <w:pPr>
        <w:pStyle w:val="Loendilik"/>
        <w:numPr>
          <w:ilvl w:val="0"/>
          <w:numId w:val="2"/>
        </w:numPr>
        <w:rPr>
          <w:bCs/>
        </w:rPr>
      </w:pPr>
      <w:r>
        <w:rPr>
          <w:bCs/>
        </w:rPr>
        <w:t xml:space="preserve">Et </w:t>
      </w:r>
      <w:r>
        <w:t xml:space="preserve">vältida ülearuse kasvupinnase koorimist, tuleb ehitusobjektil maha märkida ehitatava tee mulde ja kraavi </w:t>
      </w:r>
      <w:proofErr w:type="spellStart"/>
      <w:r>
        <w:t>välisserva</w:t>
      </w:r>
      <w:proofErr w:type="spellEnd"/>
      <w:r>
        <w:t xml:space="preserve"> ulatus</w:t>
      </w:r>
    </w:p>
    <w:sectPr w:rsidR="00DA313D" w:rsidRPr="00123D2D" w:rsidSect="00610DE3">
      <w:headerReference w:type="default" r:id="rId14"/>
      <w:footerReference w:type="default" r:id="rId15"/>
      <w:pgSz w:w="12240" w:h="15840"/>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E91351" w14:textId="77777777" w:rsidR="00325D98" w:rsidRDefault="00325D98" w:rsidP="00302FEF">
      <w:pPr>
        <w:spacing w:after="0" w:line="240" w:lineRule="auto"/>
      </w:pPr>
      <w:r>
        <w:separator/>
      </w:r>
    </w:p>
  </w:endnote>
  <w:endnote w:type="continuationSeparator" w:id="0">
    <w:p w14:paraId="1C02A172" w14:textId="77777777" w:rsidR="00325D98" w:rsidRDefault="00325D98" w:rsidP="00302FEF">
      <w:pPr>
        <w:spacing w:after="0" w:line="240" w:lineRule="auto"/>
      </w:pPr>
      <w:r>
        <w:continuationSeparator/>
      </w:r>
    </w:p>
  </w:endnote>
  <w:endnote w:type="continuationNotice" w:id="1">
    <w:p w14:paraId="6EF5B98E" w14:textId="77777777" w:rsidR="00325D98" w:rsidRDefault="00325D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0B2B3" w14:textId="77777777" w:rsidR="00123D2D" w:rsidRPr="003E079D" w:rsidRDefault="00123D2D" w:rsidP="0077114B">
    <w:pPr>
      <w:jc w:val="left"/>
      <w:rPr>
        <w:rFonts w:ascii="Calibri" w:hAnsi="Calibri" w:cs="Calibri"/>
        <w:color w:val="7F7F7F"/>
        <w:kern w:val="0"/>
        <w:sz w:val="18"/>
        <w:szCs w:val="18"/>
        <w:lang w:eastAsia="en-GB"/>
      </w:rPr>
    </w:pPr>
    <w:r w:rsidRPr="003E079D">
      <w:rPr>
        <w:rFonts w:cs="Arial"/>
        <w:color w:val="7F7F7F"/>
        <w:kern w:val="0"/>
        <w:sz w:val="18"/>
        <w:szCs w:val="18"/>
      </w:rPr>
      <w:t>Viimsi Vallavalitsus | </w:t>
    </w:r>
    <w:hyperlink r:id="rId1" w:history="1">
      <w:r w:rsidRPr="003E079D">
        <w:rPr>
          <w:rFonts w:cs="Arial"/>
          <w:color w:val="7F7F7F"/>
          <w:kern w:val="0"/>
          <w:sz w:val="18"/>
          <w:szCs w:val="18"/>
        </w:rPr>
        <w:t>www.viimsi.ee</w:t>
      </w:r>
    </w:hyperlink>
    <w:r w:rsidRPr="003E079D">
      <w:rPr>
        <w:rFonts w:cs="Arial"/>
        <w:color w:val="7F7F7F"/>
        <w:kern w:val="0"/>
        <w:sz w:val="18"/>
        <w:szCs w:val="18"/>
      </w:rPr>
      <w:t xml:space="preserve"> | info@viimsivv.ee | +372 602 8800</w:t>
    </w:r>
  </w:p>
  <w:p w14:paraId="79C43E36" w14:textId="77777777" w:rsidR="00123D2D" w:rsidRPr="00610DE3" w:rsidRDefault="00123D2D" w:rsidP="00610DE3">
    <w:pPr>
      <w:spacing w:line="240" w:lineRule="auto"/>
      <w:rPr>
        <w:rFonts w:cs="Arial"/>
        <w:color w:val="7F7F7F"/>
        <w:kern w:val="0"/>
        <w:sz w:val="18"/>
        <w:szCs w:val="18"/>
      </w:rPr>
    </w:pPr>
    <w:r w:rsidRPr="003E079D">
      <w:rPr>
        <w:rFonts w:cs="Arial"/>
        <w:color w:val="7F7F7F"/>
        <w:kern w:val="0"/>
        <w:sz w:val="18"/>
        <w:szCs w:val="18"/>
      </w:rPr>
      <w:t>Nelgi tee 1, Viimsi alevik, Viimsi vald 74001 Harjumaa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4D2A29" w14:textId="77777777" w:rsidR="00325D98" w:rsidRDefault="00325D98" w:rsidP="00302FEF">
      <w:pPr>
        <w:spacing w:after="0" w:line="240" w:lineRule="auto"/>
      </w:pPr>
      <w:r>
        <w:separator/>
      </w:r>
    </w:p>
  </w:footnote>
  <w:footnote w:type="continuationSeparator" w:id="0">
    <w:p w14:paraId="403EAAC6" w14:textId="77777777" w:rsidR="00325D98" w:rsidRDefault="00325D98" w:rsidP="00302FEF">
      <w:pPr>
        <w:spacing w:after="0" w:line="240" w:lineRule="auto"/>
      </w:pPr>
      <w:r>
        <w:continuationSeparator/>
      </w:r>
    </w:p>
  </w:footnote>
  <w:footnote w:type="continuationNotice" w:id="1">
    <w:p w14:paraId="51E55B33" w14:textId="77777777" w:rsidR="00325D98" w:rsidRDefault="00325D9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AEF67" w14:textId="77777777" w:rsidR="001869A7" w:rsidRDefault="001869A7">
    <w:pPr>
      <w:pStyle w:val="Pis"/>
    </w:pPr>
  </w:p>
  <w:p w14:paraId="4C8FF2B1" w14:textId="77777777" w:rsidR="00722BD2" w:rsidRDefault="00722BD2">
    <w:pPr>
      <w:pStyle w:val="Pis"/>
    </w:pPr>
  </w:p>
  <w:p w14:paraId="011C67DE" w14:textId="77777777" w:rsidR="00671259" w:rsidRDefault="00671259"/>
  <w:p w14:paraId="22CAF301" w14:textId="77777777" w:rsidR="00671259" w:rsidRDefault="0067125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BFBFBF" w:themeColor="background1" w:themeShade="BF"/>
        <w:sz w:val="16"/>
        <w:szCs w:val="16"/>
      </w:rPr>
      <w:id w:val="1842429478"/>
      <w:docPartObj>
        <w:docPartGallery w:val="Page Numbers (Top of Page)"/>
        <w:docPartUnique/>
      </w:docPartObj>
    </w:sdtPr>
    <w:sdtEndPr>
      <w:rPr>
        <w:sz w:val="22"/>
        <w:szCs w:val="22"/>
      </w:rPr>
    </w:sdtEndPr>
    <w:sdtContent>
      <w:p w14:paraId="3F0EF9C8" w14:textId="77777777" w:rsidR="00123D2D" w:rsidRPr="00610DE3" w:rsidRDefault="00123D2D" w:rsidP="004201D4">
        <w:pPr>
          <w:pStyle w:val="Pis"/>
          <w:jc w:val="right"/>
          <w:rPr>
            <w:color w:val="BFBFBF" w:themeColor="background1" w:themeShade="BF"/>
            <w:sz w:val="18"/>
            <w:szCs w:val="18"/>
          </w:rPr>
        </w:pPr>
        <w:r w:rsidRPr="00610DE3">
          <w:rPr>
            <w:color w:val="BFBFBF" w:themeColor="background1" w:themeShade="BF"/>
            <w:sz w:val="16"/>
            <w:szCs w:val="16"/>
          </w:rPr>
          <w:t xml:space="preserve"> </w:t>
        </w:r>
        <w:r w:rsidRPr="00610DE3">
          <w:rPr>
            <w:color w:val="BFBFBF" w:themeColor="background1" w:themeShade="BF"/>
            <w:sz w:val="16"/>
            <w:szCs w:val="16"/>
          </w:rPr>
          <w:t>Viimsi vald, Randvere küla, Metsakasti küla, Muuga küla Muuga tee jalgratta- ja jalgtee rajamise keskkonnamõju eelhinnang</w:t>
        </w:r>
        <w:r w:rsidRPr="00610DE3">
          <w:rPr>
            <w:color w:val="BFBFBF" w:themeColor="background1" w:themeShade="BF"/>
            <w:sz w:val="18"/>
            <w:szCs w:val="18"/>
          </w:rPr>
          <w:t xml:space="preserve">  </w:t>
        </w:r>
        <w:r w:rsidRPr="00610DE3">
          <w:rPr>
            <w:color w:val="BFBFBF" w:themeColor="background1" w:themeShade="BF"/>
          </w:rPr>
          <w:fldChar w:fldCharType="begin"/>
        </w:r>
        <w:r w:rsidRPr="00610DE3">
          <w:rPr>
            <w:color w:val="BFBFBF" w:themeColor="background1" w:themeShade="BF"/>
          </w:rPr>
          <w:instrText xml:space="preserve"> PAGE   \* MERGEFORMAT </w:instrText>
        </w:r>
        <w:r w:rsidRPr="00610DE3">
          <w:rPr>
            <w:color w:val="BFBFBF" w:themeColor="background1" w:themeShade="BF"/>
          </w:rPr>
          <w:fldChar w:fldCharType="separate"/>
        </w:r>
        <w:r w:rsidRPr="00610DE3">
          <w:rPr>
            <w:noProof/>
            <w:color w:val="BFBFBF" w:themeColor="background1" w:themeShade="BF"/>
          </w:rPr>
          <w:t>2</w:t>
        </w:r>
        <w:r w:rsidRPr="00610DE3">
          <w:rPr>
            <w:noProof/>
            <w:color w:val="BFBFBF" w:themeColor="background1" w:themeShade="BF"/>
          </w:rPr>
          <w:fldChar w:fldCharType="end"/>
        </w:r>
      </w:p>
    </w:sdtContent>
  </w:sdt>
  <w:p w14:paraId="3C9136F0" w14:textId="77777777" w:rsidR="00123D2D" w:rsidRDefault="00123D2D">
    <w:pPr>
      <w:pStyle w:val="Pis"/>
    </w:pPr>
  </w:p>
  <w:p w14:paraId="29F56164" w14:textId="77777777" w:rsidR="00123D2D" w:rsidRDefault="00123D2D">
    <w:pPr>
      <w:pStyle w:val="Pis"/>
    </w:pPr>
  </w:p>
  <w:p w14:paraId="45A608C1" w14:textId="77777777" w:rsidR="00123D2D" w:rsidRDefault="00123D2D"/>
  <w:p w14:paraId="0DAA9C46" w14:textId="77777777" w:rsidR="00123D2D" w:rsidRDefault="00123D2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915D0"/>
    <w:multiLevelType w:val="hybridMultilevel"/>
    <w:tmpl w:val="A468AB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45337C"/>
    <w:multiLevelType w:val="hybridMultilevel"/>
    <w:tmpl w:val="28C0B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F37E4D"/>
    <w:multiLevelType w:val="hybridMultilevel"/>
    <w:tmpl w:val="E28C99E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3C037E36"/>
    <w:multiLevelType w:val="hybridMultilevel"/>
    <w:tmpl w:val="4D120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5274B8"/>
    <w:multiLevelType w:val="multilevel"/>
    <w:tmpl w:val="EC9E19DC"/>
    <w:lvl w:ilvl="0">
      <w:start w:val="1"/>
      <w:numFmt w:val="decimal"/>
      <w:pStyle w:val="Loetelu"/>
      <w:suff w:val="space"/>
      <w:lvlText w:val="%1."/>
      <w:lvlJc w:val="left"/>
      <w:pPr>
        <w:ind w:left="0" w:firstLine="0"/>
      </w:pPr>
      <w:rPr>
        <w:rFonts w:hint="default"/>
      </w:rPr>
    </w:lvl>
    <w:lvl w:ilvl="1">
      <w:start w:val="1"/>
      <w:numFmt w:val="decimal"/>
      <w:pStyle w:val="Bodyt"/>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15:restartNumberingAfterBreak="0">
    <w:nsid w:val="581E3FDE"/>
    <w:multiLevelType w:val="hybridMultilevel"/>
    <w:tmpl w:val="EA7A0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A27898"/>
    <w:multiLevelType w:val="multilevel"/>
    <w:tmpl w:val="04090025"/>
    <w:lvl w:ilvl="0">
      <w:start w:val="1"/>
      <w:numFmt w:val="decimal"/>
      <w:pStyle w:val="Pealkiri1"/>
      <w:lvlText w:val="%1"/>
      <w:lvlJc w:val="left"/>
      <w:pPr>
        <w:ind w:left="432" w:hanging="432"/>
      </w:pPr>
    </w:lvl>
    <w:lvl w:ilvl="1">
      <w:start w:val="1"/>
      <w:numFmt w:val="decimal"/>
      <w:pStyle w:val="Pealkiri2"/>
      <w:lvlText w:val="%1.%2"/>
      <w:lvlJc w:val="left"/>
      <w:pPr>
        <w:ind w:left="576" w:hanging="576"/>
      </w:pPr>
    </w:lvl>
    <w:lvl w:ilvl="2">
      <w:start w:val="1"/>
      <w:numFmt w:val="decimal"/>
      <w:pStyle w:val="Pealkiri3"/>
      <w:lvlText w:val="%1.%2.%3"/>
      <w:lvlJc w:val="left"/>
      <w:pPr>
        <w:ind w:left="720" w:hanging="720"/>
      </w:pPr>
    </w:lvl>
    <w:lvl w:ilvl="3">
      <w:start w:val="1"/>
      <w:numFmt w:val="decimal"/>
      <w:lvlText w:val="%1.%2.%3.%4"/>
      <w:lvlJc w:val="left"/>
      <w:pPr>
        <w:ind w:left="864" w:hanging="864"/>
      </w:pPr>
    </w:lvl>
    <w:lvl w:ilvl="4">
      <w:start w:val="1"/>
      <w:numFmt w:val="decimal"/>
      <w:pStyle w:val="Pealkiri5"/>
      <w:lvlText w:val="%1.%2.%3.%4.%5"/>
      <w:lvlJc w:val="left"/>
      <w:pPr>
        <w:ind w:left="1008" w:hanging="1008"/>
      </w:pPr>
    </w:lvl>
    <w:lvl w:ilvl="5">
      <w:start w:val="1"/>
      <w:numFmt w:val="decimal"/>
      <w:pStyle w:val="Pealkiri6"/>
      <w:lvlText w:val="%1.%2.%3.%4.%5.%6"/>
      <w:lvlJc w:val="left"/>
      <w:pPr>
        <w:ind w:left="1152" w:hanging="1152"/>
      </w:pPr>
    </w:lvl>
    <w:lvl w:ilvl="6">
      <w:start w:val="1"/>
      <w:numFmt w:val="decimal"/>
      <w:pStyle w:val="Pealkiri7"/>
      <w:lvlText w:val="%1.%2.%3.%4.%5.%6.%7"/>
      <w:lvlJc w:val="left"/>
      <w:pPr>
        <w:ind w:left="1296" w:hanging="1296"/>
      </w:pPr>
    </w:lvl>
    <w:lvl w:ilvl="7">
      <w:start w:val="1"/>
      <w:numFmt w:val="decimal"/>
      <w:pStyle w:val="Pealkiri8"/>
      <w:lvlText w:val="%1.%2.%3.%4.%5.%6.%7.%8"/>
      <w:lvlJc w:val="left"/>
      <w:pPr>
        <w:ind w:left="1440" w:hanging="1440"/>
      </w:pPr>
    </w:lvl>
    <w:lvl w:ilvl="8">
      <w:start w:val="1"/>
      <w:numFmt w:val="decimal"/>
      <w:pStyle w:val="Pealkiri9"/>
      <w:lvlText w:val="%1.%2.%3.%4.%5.%6.%7.%8.%9"/>
      <w:lvlJc w:val="left"/>
      <w:pPr>
        <w:ind w:left="1584" w:hanging="1584"/>
      </w:pPr>
    </w:lvl>
  </w:abstractNum>
  <w:abstractNum w:abstractNumId="7" w15:restartNumberingAfterBreak="0">
    <w:nsid w:val="6DB03DF3"/>
    <w:multiLevelType w:val="hybridMultilevel"/>
    <w:tmpl w:val="BF70B96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6E7F52F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95820164">
    <w:abstractNumId w:val="5"/>
  </w:num>
  <w:num w:numId="2" w16cid:durableId="1142114179">
    <w:abstractNumId w:val="3"/>
  </w:num>
  <w:num w:numId="3" w16cid:durableId="981616172">
    <w:abstractNumId w:val="0"/>
  </w:num>
  <w:num w:numId="4" w16cid:durableId="646204030">
    <w:abstractNumId w:val="1"/>
  </w:num>
  <w:num w:numId="5" w16cid:durableId="520749571">
    <w:abstractNumId w:val="8"/>
  </w:num>
  <w:num w:numId="6" w16cid:durableId="724528801">
    <w:abstractNumId w:val="6"/>
  </w:num>
  <w:num w:numId="7" w16cid:durableId="1140341178">
    <w:abstractNumId w:val="4"/>
  </w:num>
  <w:num w:numId="8" w16cid:durableId="1833251078">
    <w:abstractNumId w:val="7"/>
  </w:num>
  <w:num w:numId="9" w16cid:durableId="12910155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A2B"/>
    <w:rsid w:val="00001C15"/>
    <w:rsid w:val="0000460E"/>
    <w:rsid w:val="000057EF"/>
    <w:rsid w:val="00011073"/>
    <w:rsid w:val="00011429"/>
    <w:rsid w:val="00011AC6"/>
    <w:rsid w:val="00014C39"/>
    <w:rsid w:val="0001640B"/>
    <w:rsid w:val="00020E50"/>
    <w:rsid w:val="000227C3"/>
    <w:rsid w:val="00024976"/>
    <w:rsid w:val="00025E32"/>
    <w:rsid w:val="000269B5"/>
    <w:rsid w:val="00026C7F"/>
    <w:rsid w:val="00026F9B"/>
    <w:rsid w:val="00030BC6"/>
    <w:rsid w:val="000321B3"/>
    <w:rsid w:val="00032CD8"/>
    <w:rsid w:val="00035D87"/>
    <w:rsid w:val="0003691E"/>
    <w:rsid w:val="00041976"/>
    <w:rsid w:val="00042054"/>
    <w:rsid w:val="00042666"/>
    <w:rsid w:val="000450B8"/>
    <w:rsid w:val="00045A73"/>
    <w:rsid w:val="00047074"/>
    <w:rsid w:val="0005053A"/>
    <w:rsid w:val="000516B4"/>
    <w:rsid w:val="00051DE6"/>
    <w:rsid w:val="000533F3"/>
    <w:rsid w:val="00055240"/>
    <w:rsid w:val="00056721"/>
    <w:rsid w:val="00061844"/>
    <w:rsid w:val="000630D1"/>
    <w:rsid w:val="000634B7"/>
    <w:rsid w:val="00064558"/>
    <w:rsid w:val="000659AF"/>
    <w:rsid w:val="000672C1"/>
    <w:rsid w:val="00072166"/>
    <w:rsid w:val="00075920"/>
    <w:rsid w:val="00077208"/>
    <w:rsid w:val="00080A13"/>
    <w:rsid w:val="00080E38"/>
    <w:rsid w:val="000841AF"/>
    <w:rsid w:val="00084B4D"/>
    <w:rsid w:val="00084DF0"/>
    <w:rsid w:val="0008530F"/>
    <w:rsid w:val="000854AB"/>
    <w:rsid w:val="0008770F"/>
    <w:rsid w:val="00093D04"/>
    <w:rsid w:val="000964A1"/>
    <w:rsid w:val="000967B0"/>
    <w:rsid w:val="000A2DA5"/>
    <w:rsid w:val="000A3BC8"/>
    <w:rsid w:val="000A517B"/>
    <w:rsid w:val="000A55AE"/>
    <w:rsid w:val="000A7527"/>
    <w:rsid w:val="000A7A5A"/>
    <w:rsid w:val="000B2240"/>
    <w:rsid w:val="000B27AE"/>
    <w:rsid w:val="000B28F4"/>
    <w:rsid w:val="000B522E"/>
    <w:rsid w:val="000B530A"/>
    <w:rsid w:val="000B53B8"/>
    <w:rsid w:val="000B7569"/>
    <w:rsid w:val="000C2074"/>
    <w:rsid w:val="000C2D0F"/>
    <w:rsid w:val="000C48C9"/>
    <w:rsid w:val="000C4D59"/>
    <w:rsid w:val="000C511C"/>
    <w:rsid w:val="000C567D"/>
    <w:rsid w:val="000C6592"/>
    <w:rsid w:val="000D23B3"/>
    <w:rsid w:val="000D5C19"/>
    <w:rsid w:val="000E0545"/>
    <w:rsid w:val="000E101D"/>
    <w:rsid w:val="000E3ECE"/>
    <w:rsid w:val="000F05D7"/>
    <w:rsid w:val="000F5709"/>
    <w:rsid w:val="000F6E9A"/>
    <w:rsid w:val="00102EF0"/>
    <w:rsid w:val="00102FD0"/>
    <w:rsid w:val="00103FA1"/>
    <w:rsid w:val="00106DAE"/>
    <w:rsid w:val="00106E58"/>
    <w:rsid w:val="00110873"/>
    <w:rsid w:val="00111294"/>
    <w:rsid w:val="001126C4"/>
    <w:rsid w:val="001167E2"/>
    <w:rsid w:val="00117203"/>
    <w:rsid w:val="00121046"/>
    <w:rsid w:val="00121FF1"/>
    <w:rsid w:val="00123591"/>
    <w:rsid w:val="00123D2D"/>
    <w:rsid w:val="00126ECA"/>
    <w:rsid w:val="00127F84"/>
    <w:rsid w:val="00130132"/>
    <w:rsid w:val="001304F8"/>
    <w:rsid w:val="00130B09"/>
    <w:rsid w:val="00132B8F"/>
    <w:rsid w:val="001369A3"/>
    <w:rsid w:val="00137112"/>
    <w:rsid w:val="0014096F"/>
    <w:rsid w:val="00143014"/>
    <w:rsid w:val="00143B6B"/>
    <w:rsid w:val="00144807"/>
    <w:rsid w:val="001465B0"/>
    <w:rsid w:val="00146814"/>
    <w:rsid w:val="00147E30"/>
    <w:rsid w:val="001506E3"/>
    <w:rsid w:val="00151FDA"/>
    <w:rsid w:val="00153FBE"/>
    <w:rsid w:val="00157832"/>
    <w:rsid w:val="00160319"/>
    <w:rsid w:val="00164297"/>
    <w:rsid w:val="00167C50"/>
    <w:rsid w:val="001704CB"/>
    <w:rsid w:val="001725A1"/>
    <w:rsid w:val="00173E59"/>
    <w:rsid w:val="001740FE"/>
    <w:rsid w:val="00177DFA"/>
    <w:rsid w:val="00180E06"/>
    <w:rsid w:val="00181611"/>
    <w:rsid w:val="00181683"/>
    <w:rsid w:val="00181CAB"/>
    <w:rsid w:val="001821CE"/>
    <w:rsid w:val="001824DC"/>
    <w:rsid w:val="00185881"/>
    <w:rsid w:val="001869A7"/>
    <w:rsid w:val="00187DD2"/>
    <w:rsid w:val="001927CC"/>
    <w:rsid w:val="00192C7E"/>
    <w:rsid w:val="00193371"/>
    <w:rsid w:val="001944BA"/>
    <w:rsid w:val="00195C4D"/>
    <w:rsid w:val="00197520"/>
    <w:rsid w:val="001A08DE"/>
    <w:rsid w:val="001A3FCD"/>
    <w:rsid w:val="001A5A2A"/>
    <w:rsid w:val="001A5DC9"/>
    <w:rsid w:val="001A7E26"/>
    <w:rsid w:val="001B00EF"/>
    <w:rsid w:val="001B093B"/>
    <w:rsid w:val="001B2740"/>
    <w:rsid w:val="001B285C"/>
    <w:rsid w:val="001B62D9"/>
    <w:rsid w:val="001B6411"/>
    <w:rsid w:val="001C177F"/>
    <w:rsid w:val="001C24AE"/>
    <w:rsid w:val="001C4BF8"/>
    <w:rsid w:val="001D2A0A"/>
    <w:rsid w:val="001D60AA"/>
    <w:rsid w:val="001E0D44"/>
    <w:rsid w:val="001E2801"/>
    <w:rsid w:val="001E3C5A"/>
    <w:rsid w:val="001E4424"/>
    <w:rsid w:val="001E5FE1"/>
    <w:rsid w:val="001E6971"/>
    <w:rsid w:val="001E6E7B"/>
    <w:rsid w:val="001F2063"/>
    <w:rsid w:val="001F3237"/>
    <w:rsid w:val="001F3C94"/>
    <w:rsid w:val="001F42D2"/>
    <w:rsid w:val="001F62D3"/>
    <w:rsid w:val="001F67C3"/>
    <w:rsid w:val="001F7692"/>
    <w:rsid w:val="001F77CB"/>
    <w:rsid w:val="00204226"/>
    <w:rsid w:val="0020617D"/>
    <w:rsid w:val="00212434"/>
    <w:rsid w:val="00212ABF"/>
    <w:rsid w:val="0021650B"/>
    <w:rsid w:val="002168BC"/>
    <w:rsid w:val="00216D8A"/>
    <w:rsid w:val="0021783E"/>
    <w:rsid w:val="002217D1"/>
    <w:rsid w:val="00221B6B"/>
    <w:rsid w:val="00223A5D"/>
    <w:rsid w:val="0022608D"/>
    <w:rsid w:val="0023286D"/>
    <w:rsid w:val="002336A4"/>
    <w:rsid w:val="00234682"/>
    <w:rsid w:val="002348CA"/>
    <w:rsid w:val="00235ED9"/>
    <w:rsid w:val="0023621B"/>
    <w:rsid w:val="0023796C"/>
    <w:rsid w:val="00240965"/>
    <w:rsid w:val="00241CBF"/>
    <w:rsid w:val="0024388B"/>
    <w:rsid w:val="00244862"/>
    <w:rsid w:val="00244D05"/>
    <w:rsid w:val="00246B9D"/>
    <w:rsid w:val="00246CD1"/>
    <w:rsid w:val="00251BC0"/>
    <w:rsid w:val="00260AFC"/>
    <w:rsid w:val="00267A56"/>
    <w:rsid w:val="00270D38"/>
    <w:rsid w:val="002729B1"/>
    <w:rsid w:val="002752EA"/>
    <w:rsid w:val="002765D2"/>
    <w:rsid w:val="00276C7B"/>
    <w:rsid w:val="00283424"/>
    <w:rsid w:val="0028501B"/>
    <w:rsid w:val="00290376"/>
    <w:rsid w:val="0029160A"/>
    <w:rsid w:val="002924B9"/>
    <w:rsid w:val="002944EF"/>
    <w:rsid w:val="002948FC"/>
    <w:rsid w:val="00295DFD"/>
    <w:rsid w:val="00295F1B"/>
    <w:rsid w:val="002A04A3"/>
    <w:rsid w:val="002A09DC"/>
    <w:rsid w:val="002A1F99"/>
    <w:rsid w:val="002A3ACB"/>
    <w:rsid w:val="002A49CE"/>
    <w:rsid w:val="002A6E59"/>
    <w:rsid w:val="002B005E"/>
    <w:rsid w:val="002B14FB"/>
    <w:rsid w:val="002B183D"/>
    <w:rsid w:val="002B234D"/>
    <w:rsid w:val="002B3D18"/>
    <w:rsid w:val="002B477D"/>
    <w:rsid w:val="002B7A44"/>
    <w:rsid w:val="002C120F"/>
    <w:rsid w:val="002C4545"/>
    <w:rsid w:val="002D1D65"/>
    <w:rsid w:val="002D3858"/>
    <w:rsid w:val="002D708C"/>
    <w:rsid w:val="002E1C6E"/>
    <w:rsid w:val="002E27A2"/>
    <w:rsid w:val="002E4B91"/>
    <w:rsid w:val="002E543B"/>
    <w:rsid w:val="002E581A"/>
    <w:rsid w:val="002E65A8"/>
    <w:rsid w:val="002E6BA9"/>
    <w:rsid w:val="002F325D"/>
    <w:rsid w:val="002F5363"/>
    <w:rsid w:val="002F5C4E"/>
    <w:rsid w:val="00302FEF"/>
    <w:rsid w:val="00303354"/>
    <w:rsid w:val="00303AAD"/>
    <w:rsid w:val="003064A8"/>
    <w:rsid w:val="003101BF"/>
    <w:rsid w:val="003108B9"/>
    <w:rsid w:val="0031272E"/>
    <w:rsid w:val="00315BD4"/>
    <w:rsid w:val="00317470"/>
    <w:rsid w:val="003204EF"/>
    <w:rsid w:val="00322202"/>
    <w:rsid w:val="00325D98"/>
    <w:rsid w:val="00332245"/>
    <w:rsid w:val="00333A55"/>
    <w:rsid w:val="0034191F"/>
    <w:rsid w:val="00341C97"/>
    <w:rsid w:val="003422F9"/>
    <w:rsid w:val="0034247E"/>
    <w:rsid w:val="00345D4E"/>
    <w:rsid w:val="0034770C"/>
    <w:rsid w:val="00350029"/>
    <w:rsid w:val="0035059E"/>
    <w:rsid w:val="003519CC"/>
    <w:rsid w:val="00352FDC"/>
    <w:rsid w:val="0035542A"/>
    <w:rsid w:val="00362825"/>
    <w:rsid w:val="0036434F"/>
    <w:rsid w:val="00365860"/>
    <w:rsid w:val="00367BE8"/>
    <w:rsid w:val="00371776"/>
    <w:rsid w:val="00371DFE"/>
    <w:rsid w:val="00372E6D"/>
    <w:rsid w:val="0037432F"/>
    <w:rsid w:val="00374C60"/>
    <w:rsid w:val="00377CD2"/>
    <w:rsid w:val="0038096C"/>
    <w:rsid w:val="003809B8"/>
    <w:rsid w:val="00380C73"/>
    <w:rsid w:val="00380F83"/>
    <w:rsid w:val="00381905"/>
    <w:rsid w:val="00382A07"/>
    <w:rsid w:val="003846A2"/>
    <w:rsid w:val="003901D7"/>
    <w:rsid w:val="0039124C"/>
    <w:rsid w:val="0039190B"/>
    <w:rsid w:val="00392731"/>
    <w:rsid w:val="00392BAD"/>
    <w:rsid w:val="00395F63"/>
    <w:rsid w:val="003A12A3"/>
    <w:rsid w:val="003A2280"/>
    <w:rsid w:val="003A6865"/>
    <w:rsid w:val="003B0D70"/>
    <w:rsid w:val="003B1111"/>
    <w:rsid w:val="003B278B"/>
    <w:rsid w:val="003B46AD"/>
    <w:rsid w:val="003B6910"/>
    <w:rsid w:val="003C125A"/>
    <w:rsid w:val="003C23ED"/>
    <w:rsid w:val="003C4107"/>
    <w:rsid w:val="003C7AF2"/>
    <w:rsid w:val="003D001F"/>
    <w:rsid w:val="003D2904"/>
    <w:rsid w:val="003D3FC5"/>
    <w:rsid w:val="003D4263"/>
    <w:rsid w:val="003D4889"/>
    <w:rsid w:val="003D7F6C"/>
    <w:rsid w:val="003E079D"/>
    <w:rsid w:val="003E0EF1"/>
    <w:rsid w:val="003E1024"/>
    <w:rsid w:val="003E34B5"/>
    <w:rsid w:val="003E41E4"/>
    <w:rsid w:val="003E5A34"/>
    <w:rsid w:val="003F0244"/>
    <w:rsid w:val="003F098C"/>
    <w:rsid w:val="003F18D5"/>
    <w:rsid w:val="003F2310"/>
    <w:rsid w:val="003F4716"/>
    <w:rsid w:val="003F476D"/>
    <w:rsid w:val="003F696A"/>
    <w:rsid w:val="003F7565"/>
    <w:rsid w:val="0040008F"/>
    <w:rsid w:val="004049C9"/>
    <w:rsid w:val="004063A7"/>
    <w:rsid w:val="004067BF"/>
    <w:rsid w:val="004111F3"/>
    <w:rsid w:val="00411828"/>
    <w:rsid w:val="0041279E"/>
    <w:rsid w:val="004142B8"/>
    <w:rsid w:val="0041744E"/>
    <w:rsid w:val="00417DAF"/>
    <w:rsid w:val="004201D4"/>
    <w:rsid w:val="00422577"/>
    <w:rsid w:val="00423D5B"/>
    <w:rsid w:val="004255C1"/>
    <w:rsid w:val="00427A72"/>
    <w:rsid w:val="004319BE"/>
    <w:rsid w:val="00433272"/>
    <w:rsid w:val="00434CC6"/>
    <w:rsid w:val="00435EFF"/>
    <w:rsid w:val="004360ED"/>
    <w:rsid w:val="00436424"/>
    <w:rsid w:val="00441B56"/>
    <w:rsid w:val="00442AC2"/>
    <w:rsid w:val="00444965"/>
    <w:rsid w:val="00445476"/>
    <w:rsid w:val="004528C5"/>
    <w:rsid w:val="0045380A"/>
    <w:rsid w:val="004564F8"/>
    <w:rsid w:val="0046198E"/>
    <w:rsid w:val="004625BE"/>
    <w:rsid w:val="0046378F"/>
    <w:rsid w:val="00463819"/>
    <w:rsid w:val="00463CC5"/>
    <w:rsid w:val="00463E75"/>
    <w:rsid w:val="00466425"/>
    <w:rsid w:val="00471515"/>
    <w:rsid w:val="004761CB"/>
    <w:rsid w:val="00477FAF"/>
    <w:rsid w:val="00481139"/>
    <w:rsid w:val="00481B6D"/>
    <w:rsid w:val="00490CAD"/>
    <w:rsid w:val="00490FA8"/>
    <w:rsid w:val="00492E39"/>
    <w:rsid w:val="004930FD"/>
    <w:rsid w:val="004933D5"/>
    <w:rsid w:val="00495CE6"/>
    <w:rsid w:val="004963BF"/>
    <w:rsid w:val="00496BD2"/>
    <w:rsid w:val="00497100"/>
    <w:rsid w:val="00497A07"/>
    <w:rsid w:val="004A0D6B"/>
    <w:rsid w:val="004A4E07"/>
    <w:rsid w:val="004A5B9A"/>
    <w:rsid w:val="004A62A7"/>
    <w:rsid w:val="004A7293"/>
    <w:rsid w:val="004B1AC8"/>
    <w:rsid w:val="004B21F1"/>
    <w:rsid w:val="004B52B9"/>
    <w:rsid w:val="004C0A7E"/>
    <w:rsid w:val="004C40A9"/>
    <w:rsid w:val="004C4997"/>
    <w:rsid w:val="004C4DA3"/>
    <w:rsid w:val="004C6375"/>
    <w:rsid w:val="004C6A8F"/>
    <w:rsid w:val="004D2420"/>
    <w:rsid w:val="004D2BB9"/>
    <w:rsid w:val="004D3BF3"/>
    <w:rsid w:val="004D400D"/>
    <w:rsid w:val="004D5690"/>
    <w:rsid w:val="004D58EB"/>
    <w:rsid w:val="004E075D"/>
    <w:rsid w:val="004E0A96"/>
    <w:rsid w:val="004E183B"/>
    <w:rsid w:val="004E2704"/>
    <w:rsid w:val="004E48F7"/>
    <w:rsid w:val="004E4C2D"/>
    <w:rsid w:val="004E5BAA"/>
    <w:rsid w:val="004E6AE8"/>
    <w:rsid w:val="004E7656"/>
    <w:rsid w:val="004F460A"/>
    <w:rsid w:val="004F47E5"/>
    <w:rsid w:val="004F4977"/>
    <w:rsid w:val="004F7E33"/>
    <w:rsid w:val="00500774"/>
    <w:rsid w:val="00503993"/>
    <w:rsid w:val="005078B5"/>
    <w:rsid w:val="00514AF9"/>
    <w:rsid w:val="005220BA"/>
    <w:rsid w:val="0052257C"/>
    <w:rsid w:val="00532854"/>
    <w:rsid w:val="00535028"/>
    <w:rsid w:val="00536E0C"/>
    <w:rsid w:val="005428F6"/>
    <w:rsid w:val="00543727"/>
    <w:rsid w:val="00543D95"/>
    <w:rsid w:val="00546580"/>
    <w:rsid w:val="00553AE2"/>
    <w:rsid w:val="005556EE"/>
    <w:rsid w:val="0055643F"/>
    <w:rsid w:val="00557D35"/>
    <w:rsid w:val="00561BDB"/>
    <w:rsid w:val="005633F5"/>
    <w:rsid w:val="0056435E"/>
    <w:rsid w:val="00570F88"/>
    <w:rsid w:val="00571059"/>
    <w:rsid w:val="00571347"/>
    <w:rsid w:val="00572BD9"/>
    <w:rsid w:val="00581435"/>
    <w:rsid w:val="00582F13"/>
    <w:rsid w:val="00584637"/>
    <w:rsid w:val="00584649"/>
    <w:rsid w:val="005852C9"/>
    <w:rsid w:val="00587BAC"/>
    <w:rsid w:val="005971F8"/>
    <w:rsid w:val="00597D47"/>
    <w:rsid w:val="005A35F5"/>
    <w:rsid w:val="005A3BD2"/>
    <w:rsid w:val="005A4605"/>
    <w:rsid w:val="005B12D3"/>
    <w:rsid w:val="005B26D9"/>
    <w:rsid w:val="005B2905"/>
    <w:rsid w:val="005B437F"/>
    <w:rsid w:val="005B6588"/>
    <w:rsid w:val="005C0DD5"/>
    <w:rsid w:val="005C20B6"/>
    <w:rsid w:val="005C3EA5"/>
    <w:rsid w:val="005C52A2"/>
    <w:rsid w:val="005D2708"/>
    <w:rsid w:val="005D2BDB"/>
    <w:rsid w:val="005D6FCD"/>
    <w:rsid w:val="005E4665"/>
    <w:rsid w:val="005E50AE"/>
    <w:rsid w:val="005E51BA"/>
    <w:rsid w:val="005E58E6"/>
    <w:rsid w:val="005E5C17"/>
    <w:rsid w:val="005F1EBF"/>
    <w:rsid w:val="005F277E"/>
    <w:rsid w:val="005F53C2"/>
    <w:rsid w:val="00601BEF"/>
    <w:rsid w:val="006028A5"/>
    <w:rsid w:val="00602F19"/>
    <w:rsid w:val="006053A3"/>
    <w:rsid w:val="00605AA6"/>
    <w:rsid w:val="00606B74"/>
    <w:rsid w:val="00606F2D"/>
    <w:rsid w:val="00607C1E"/>
    <w:rsid w:val="00610920"/>
    <w:rsid w:val="00610DE3"/>
    <w:rsid w:val="006179D8"/>
    <w:rsid w:val="00617B4B"/>
    <w:rsid w:val="00620D96"/>
    <w:rsid w:val="00621B05"/>
    <w:rsid w:val="00624310"/>
    <w:rsid w:val="00625024"/>
    <w:rsid w:val="00625296"/>
    <w:rsid w:val="006255DA"/>
    <w:rsid w:val="006336B6"/>
    <w:rsid w:val="00633D3E"/>
    <w:rsid w:val="00634967"/>
    <w:rsid w:val="00635D86"/>
    <w:rsid w:val="006364FA"/>
    <w:rsid w:val="00637CC6"/>
    <w:rsid w:val="006417F3"/>
    <w:rsid w:val="00641A5E"/>
    <w:rsid w:val="00647ABA"/>
    <w:rsid w:val="00652527"/>
    <w:rsid w:val="00654589"/>
    <w:rsid w:val="00656CB9"/>
    <w:rsid w:val="00657A09"/>
    <w:rsid w:val="00657FD3"/>
    <w:rsid w:val="00661A72"/>
    <w:rsid w:val="006626DA"/>
    <w:rsid w:val="00670981"/>
    <w:rsid w:val="00670FFE"/>
    <w:rsid w:val="00671259"/>
    <w:rsid w:val="006714BE"/>
    <w:rsid w:val="00676E32"/>
    <w:rsid w:val="00676FA1"/>
    <w:rsid w:val="0068011F"/>
    <w:rsid w:val="0068090A"/>
    <w:rsid w:val="00680D63"/>
    <w:rsid w:val="0068215E"/>
    <w:rsid w:val="006838AD"/>
    <w:rsid w:val="00684054"/>
    <w:rsid w:val="00684F13"/>
    <w:rsid w:val="00685BCD"/>
    <w:rsid w:val="006923DC"/>
    <w:rsid w:val="00696166"/>
    <w:rsid w:val="00697163"/>
    <w:rsid w:val="006A27B1"/>
    <w:rsid w:val="006A41F2"/>
    <w:rsid w:val="006A43FC"/>
    <w:rsid w:val="006A5429"/>
    <w:rsid w:val="006B04A1"/>
    <w:rsid w:val="006B6B4B"/>
    <w:rsid w:val="006B7AAD"/>
    <w:rsid w:val="006C1758"/>
    <w:rsid w:val="006D2D26"/>
    <w:rsid w:val="006D33FB"/>
    <w:rsid w:val="006D4C2E"/>
    <w:rsid w:val="006D4E62"/>
    <w:rsid w:val="006D4EBF"/>
    <w:rsid w:val="006D688A"/>
    <w:rsid w:val="006D69ED"/>
    <w:rsid w:val="006E0756"/>
    <w:rsid w:val="006E0904"/>
    <w:rsid w:val="006E1348"/>
    <w:rsid w:val="006E1AB9"/>
    <w:rsid w:val="006E615E"/>
    <w:rsid w:val="006F25AB"/>
    <w:rsid w:val="006F30D8"/>
    <w:rsid w:val="006F3142"/>
    <w:rsid w:val="006F5ADD"/>
    <w:rsid w:val="006F6192"/>
    <w:rsid w:val="006F7526"/>
    <w:rsid w:val="006F7F8F"/>
    <w:rsid w:val="00700104"/>
    <w:rsid w:val="007008A1"/>
    <w:rsid w:val="0070141C"/>
    <w:rsid w:val="00704FA8"/>
    <w:rsid w:val="00705B44"/>
    <w:rsid w:val="007061F9"/>
    <w:rsid w:val="00706F79"/>
    <w:rsid w:val="0070FF77"/>
    <w:rsid w:val="00710F5F"/>
    <w:rsid w:val="00711ED3"/>
    <w:rsid w:val="00714363"/>
    <w:rsid w:val="00714B69"/>
    <w:rsid w:val="007170FA"/>
    <w:rsid w:val="007172AF"/>
    <w:rsid w:val="00717875"/>
    <w:rsid w:val="0072074B"/>
    <w:rsid w:val="00722BD2"/>
    <w:rsid w:val="0072341B"/>
    <w:rsid w:val="007234E5"/>
    <w:rsid w:val="0072582A"/>
    <w:rsid w:val="00727FAB"/>
    <w:rsid w:val="007303F7"/>
    <w:rsid w:val="0073066B"/>
    <w:rsid w:val="00731AE6"/>
    <w:rsid w:val="00731E15"/>
    <w:rsid w:val="00731FB9"/>
    <w:rsid w:val="00735528"/>
    <w:rsid w:val="007367FE"/>
    <w:rsid w:val="0073688A"/>
    <w:rsid w:val="00736FE6"/>
    <w:rsid w:val="007417FC"/>
    <w:rsid w:val="007430C6"/>
    <w:rsid w:val="007438F2"/>
    <w:rsid w:val="00745373"/>
    <w:rsid w:val="00745CD5"/>
    <w:rsid w:val="00746D35"/>
    <w:rsid w:val="00752D3C"/>
    <w:rsid w:val="0075403B"/>
    <w:rsid w:val="00754422"/>
    <w:rsid w:val="007552E1"/>
    <w:rsid w:val="0076513C"/>
    <w:rsid w:val="007657A5"/>
    <w:rsid w:val="00766D63"/>
    <w:rsid w:val="0077114B"/>
    <w:rsid w:val="00772F54"/>
    <w:rsid w:val="00777B46"/>
    <w:rsid w:val="0078005B"/>
    <w:rsid w:val="0078079E"/>
    <w:rsid w:val="00781D0B"/>
    <w:rsid w:val="007828AE"/>
    <w:rsid w:val="007828EC"/>
    <w:rsid w:val="00784020"/>
    <w:rsid w:val="007845A8"/>
    <w:rsid w:val="007909A4"/>
    <w:rsid w:val="00792CA5"/>
    <w:rsid w:val="00794225"/>
    <w:rsid w:val="007A0905"/>
    <w:rsid w:val="007A0EFB"/>
    <w:rsid w:val="007A13EF"/>
    <w:rsid w:val="007A53DC"/>
    <w:rsid w:val="007A5B9D"/>
    <w:rsid w:val="007B296C"/>
    <w:rsid w:val="007B64EB"/>
    <w:rsid w:val="007C442F"/>
    <w:rsid w:val="007C461E"/>
    <w:rsid w:val="007D439F"/>
    <w:rsid w:val="007D6E6E"/>
    <w:rsid w:val="007D7F28"/>
    <w:rsid w:val="007E4F77"/>
    <w:rsid w:val="007E7236"/>
    <w:rsid w:val="007F21D8"/>
    <w:rsid w:val="007F2646"/>
    <w:rsid w:val="007F2F81"/>
    <w:rsid w:val="007F3108"/>
    <w:rsid w:val="007F47D3"/>
    <w:rsid w:val="007F4DF0"/>
    <w:rsid w:val="007F6E3C"/>
    <w:rsid w:val="007F7CA1"/>
    <w:rsid w:val="00806017"/>
    <w:rsid w:val="008066D3"/>
    <w:rsid w:val="00811E49"/>
    <w:rsid w:val="00812606"/>
    <w:rsid w:val="00813BFC"/>
    <w:rsid w:val="00813DEE"/>
    <w:rsid w:val="00815BBE"/>
    <w:rsid w:val="00815F80"/>
    <w:rsid w:val="00820403"/>
    <w:rsid w:val="0082168D"/>
    <w:rsid w:val="00821D75"/>
    <w:rsid w:val="00822DB0"/>
    <w:rsid w:val="0082638D"/>
    <w:rsid w:val="00827352"/>
    <w:rsid w:val="0082779A"/>
    <w:rsid w:val="00830122"/>
    <w:rsid w:val="00831B7E"/>
    <w:rsid w:val="00835349"/>
    <w:rsid w:val="00835531"/>
    <w:rsid w:val="008364C2"/>
    <w:rsid w:val="008441E5"/>
    <w:rsid w:val="00844CC0"/>
    <w:rsid w:val="00845D25"/>
    <w:rsid w:val="00846739"/>
    <w:rsid w:val="008500D6"/>
    <w:rsid w:val="00851AA8"/>
    <w:rsid w:val="00852FB1"/>
    <w:rsid w:val="008530EF"/>
    <w:rsid w:val="00853F2A"/>
    <w:rsid w:val="0085445D"/>
    <w:rsid w:val="008565FD"/>
    <w:rsid w:val="008568C3"/>
    <w:rsid w:val="00857664"/>
    <w:rsid w:val="008577A5"/>
    <w:rsid w:val="008619B4"/>
    <w:rsid w:val="00862AD3"/>
    <w:rsid w:val="00862F35"/>
    <w:rsid w:val="00865515"/>
    <w:rsid w:val="00866FD1"/>
    <w:rsid w:val="00867F8E"/>
    <w:rsid w:val="008738EC"/>
    <w:rsid w:val="00874715"/>
    <w:rsid w:val="00874CA3"/>
    <w:rsid w:val="008755FE"/>
    <w:rsid w:val="008766D7"/>
    <w:rsid w:val="00876DE4"/>
    <w:rsid w:val="00877F81"/>
    <w:rsid w:val="00880D22"/>
    <w:rsid w:val="00880F0A"/>
    <w:rsid w:val="00881EA2"/>
    <w:rsid w:val="0088275A"/>
    <w:rsid w:val="00883781"/>
    <w:rsid w:val="00890065"/>
    <w:rsid w:val="008900A0"/>
    <w:rsid w:val="00890773"/>
    <w:rsid w:val="0089185C"/>
    <w:rsid w:val="008921B3"/>
    <w:rsid w:val="008940DB"/>
    <w:rsid w:val="00896B2C"/>
    <w:rsid w:val="008A0C14"/>
    <w:rsid w:val="008A0F53"/>
    <w:rsid w:val="008A26C3"/>
    <w:rsid w:val="008A2B8C"/>
    <w:rsid w:val="008A3864"/>
    <w:rsid w:val="008A6171"/>
    <w:rsid w:val="008B0F30"/>
    <w:rsid w:val="008B2D91"/>
    <w:rsid w:val="008B575A"/>
    <w:rsid w:val="008B6876"/>
    <w:rsid w:val="008B7EB6"/>
    <w:rsid w:val="008C30D8"/>
    <w:rsid w:val="008C4E62"/>
    <w:rsid w:val="008D63FD"/>
    <w:rsid w:val="008E24E8"/>
    <w:rsid w:val="008E2E5F"/>
    <w:rsid w:val="008E30D6"/>
    <w:rsid w:val="008E6708"/>
    <w:rsid w:val="008F0FEF"/>
    <w:rsid w:val="008F17DA"/>
    <w:rsid w:val="008F24EB"/>
    <w:rsid w:val="008F34FC"/>
    <w:rsid w:val="008F35B8"/>
    <w:rsid w:val="008F3F3B"/>
    <w:rsid w:val="008F455B"/>
    <w:rsid w:val="008F7861"/>
    <w:rsid w:val="009008F7"/>
    <w:rsid w:val="00907A52"/>
    <w:rsid w:val="00907D00"/>
    <w:rsid w:val="009107EE"/>
    <w:rsid w:val="00912DD2"/>
    <w:rsid w:val="0091457D"/>
    <w:rsid w:val="00916AEB"/>
    <w:rsid w:val="00916BA8"/>
    <w:rsid w:val="009202D4"/>
    <w:rsid w:val="00920611"/>
    <w:rsid w:val="00924D1D"/>
    <w:rsid w:val="009269A3"/>
    <w:rsid w:val="00926D8A"/>
    <w:rsid w:val="009274FA"/>
    <w:rsid w:val="00930A13"/>
    <w:rsid w:val="00930DF8"/>
    <w:rsid w:val="009314FC"/>
    <w:rsid w:val="0093435C"/>
    <w:rsid w:val="00934B6C"/>
    <w:rsid w:val="00941933"/>
    <w:rsid w:val="0094613A"/>
    <w:rsid w:val="0094747E"/>
    <w:rsid w:val="0094751B"/>
    <w:rsid w:val="00950157"/>
    <w:rsid w:val="00952AA6"/>
    <w:rsid w:val="00953DAC"/>
    <w:rsid w:val="00954667"/>
    <w:rsid w:val="00955BA3"/>
    <w:rsid w:val="00956876"/>
    <w:rsid w:val="009576FD"/>
    <w:rsid w:val="00961A2C"/>
    <w:rsid w:val="009632E6"/>
    <w:rsid w:val="009708E7"/>
    <w:rsid w:val="009719CD"/>
    <w:rsid w:val="009779D1"/>
    <w:rsid w:val="00977C2A"/>
    <w:rsid w:val="00980C2C"/>
    <w:rsid w:val="009814C8"/>
    <w:rsid w:val="00984759"/>
    <w:rsid w:val="00990B1A"/>
    <w:rsid w:val="00991CEF"/>
    <w:rsid w:val="00996751"/>
    <w:rsid w:val="00997A80"/>
    <w:rsid w:val="009A084C"/>
    <w:rsid w:val="009A3DB7"/>
    <w:rsid w:val="009A4FC3"/>
    <w:rsid w:val="009A5203"/>
    <w:rsid w:val="009A5D51"/>
    <w:rsid w:val="009A7394"/>
    <w:rsid w:val="009B056E"/>
    <w:rsid w:val="009C14E0"/>
    <w:rsid w:val="009C47A1"/>
    <w:rsid w:val="009D0737"/>
    <w:rsid w:val="009D0C2D"/>
    <w:rsid w:val="009D15D0"/>
    <w:rsid w:val="009D2388"/>
    <w:rsid w:val="009D6BA5"/>
    <w:rsid w:val="009E09ED"/>
    <w:rsid w:val="009E2151"/>
    <w:rsid w:val="009E6F32"/>
    <w:rsid w:val="009F3442"/>
    <w:rsid w:val="009F55DA"/>
    <w:rsid w:val="009F5673"/>
    <w:rsid w:val="009F6CF2"/>
    <w:rsid w:val="00A006EB"/>
    <w:rsid w:val="00A03E2E"/>
    <w:rsid w:val="00A03ED3"/>
    <w:rsid w:val="00A0476B"/>
    <w:rsid w:val="00A10B6D"/>
    <w:rsid w:val="00A114CC"/>
    <w:rsid w:val="00A11E42"/>
    <w:rsid w:val="00A14DA7"/>
    <w:rsid w:val="00A22DCB"/>
    <w:rsid w:val="00A23810"/>
    <w:rsid w:val="00A251D9"/>
    <w:rsid w:val="00A2592A"/>
    <w:rsid w:val="00A2715B"/>
    <w:rsid w:val="00A31BB4"/>
    <w:rsid w:val="00A35CA7"/>
    <w:rsid w:val="00A36570"/>
    <w:rsid w:val="00A411AE"/>
    <w:rsid w:val="00A43C06"/>
    <w:rsid w:val="00A449F0"/>
    <w:rsid w:val="00A470B9"/>
    <w:rsid w:val="00A47106"/>
    <w:rsid w:val="00A52321"/>
    <w:rsid w:val="00A538D6"/>
    <w:rsid w:val="00A549C4"/>
    <w:rsid w:val="00A57349"/>
    <w:rsid w:val="00A62D62"/>
    <w:rsid w:val="00A635C1"/>
    <w:rsid w:val="00A66C04"/>
    <w:rsid w:val="00A66C35"/>
    <w:rsid w:val="00A66CDB"/>
    <w:rsid w:val="00A71FF3"/>
    <w:rsid w:val="00A77D2A"/>
    <w:rsid w:val="00A8325E"/>
    <w:rsid w:val="00A83F73"/>
    <w:rsid w:val="00A86CBD"/>
    <w:rsid w:val="00A87259"/>
    <w:rsid w:val="00AA03FE"/>
    <w:rsid w:val="00AA1F59"/>
    <w:rsid w:val="00AA23A6"/>
    <w:rsid w:val="00AA456B"/>
    <w:rsid w:val="00AA45C6"/>
    <w:rsid w:val="00AA4EF5"/>
    <w:rsid w:val="00AA5302"/>
    <w:rsid w:val="00AA67D0"/>
    <w:rsid w:val="00AA6E3F"/>
    <w:rsid w:val="00AB2379"/>
    <w:rsid w:val="00AB2AF9"/>
    <w:rsid w:val="00AB31D5"/>
    <w:rsid w:val="00AB3BEE"/>
    <w:rsid w:val="00AB72AA"/>
    <w:rsid w:val="00AB7306"/>
    <w:rsid w:val="00AC366C"/>
    <w:rsid w:val="00AC3B1E"/>
    <w:rsid w:val="00AC4788"/>
    <w:rsid w:val="00AC6AF8"/>
    <w:rsid w:val="00AC7BD1"/>
    <w:rsid w:val="00AD17E3"/>
    <w:rsid w:val="00AD197C"/>
    <w:rsid w:val="00AD23D9"/>
    <w:rsid w:val="00AD2A9F"/>
    <w:rsid w:val="00AD2BEB"/>
    <w:rsid w:val="00AD38C4"/>
    <w:rsid w:val="00AD4690"/>
    <w:rsid w:val="00AD7567"/>
    <w:rsid w:val="00AE058B"/>
    <w:rsid w:val="00AE4E2B"/>
    <w:rsid w:val="00AE5B55"/>
    <w:rsid w:val="00AF0891"/>
    <w:rsid w:val="00AF174B"/>
    <w:rsid w:val="00AF1CCE"/>
    <w:rsid w:val="00AF645F"/>
    <w:rsid w:val="00B00FCC"/>
    <w:rsid w:val="00B0217B"/>
    <w:rsid w:val="00B0381F"/>
    <w:rsid w:val="00B1173A"/>
    <w:rsid w:val="00B16085"/>
    <w:rsid w:val="00B17821"/>
    <w:rsid w:val="00B22FD1"/>
    <w:rsid w:val="00B24561"/>
    <w:rsid w:val="00B267C2"/>
    <w:rsid w:val="00B300E1"/>
    <w:rsid w:val="00B31865"/>
    <w:rsid w:val="00B328F0"/>
    <w:rsid w:val="00B37F9E"/>
    <w:rsid w:val="00B436BF"/>
    <w:rsid w:val="00B43DB6"/>
    <w:rsid w:val="00B44D5D"/>
    <w:rsid w:val="00B454ED"/>
    <w:rsid w:val="00B45BE2"/>
    <w:rsid w:val="00B51F7C"/>
    <w:rsid w:val="00B54CA6"/>
    <w:rsid w:val="00B61952"/>
    <w:rsid w:val="00B665E6"/>
    <w:rsid w:val="00B667C5"/>
    <w:rsid w:val="00B72B96"/>
    <w:rsid w:val="00B74E23"/>
    <w:rsid w:val="00B750A4"/>
    <w:rsid w:val="00B80147"/>
    <w:rsid w:val="00B8070C"/>
    <w:rsid w:val="00B856D3"/>
    <w:rsid w:val="00B912FB"/>
    <w:rsid w:val="00B94FFA"/>
    <w:rsid w:val="00B97461"/>
    <w:rsid w:val="00B977FF"/>
    <w:rsid w:val="00B97E13"/>
    <w:rsid w:val="00BA6978"/>
    <w:rsid w:val="00BA6CD8"/>
    <w:rsid w:val="00BB19FE"/>
    <w:rsid w:val="00BB2318"/>
    <w:rsid w:val="00BB2942"/>
    <w:rsid w:val="00BB48AB"/>
    <w:rsid w:val="00BB4D27"/>
    <w:rsid w:val="00BB6033"/>
    <w:rsid w:val="00BB64BC"/>
    <w:rsid w:val="00BB6AA7"/>
    <w:rsid w:val="00BB71E6"/>
    <w:rsid w:val="00BB79E0"/>
    <w:rsid w:val="00BC00AD"/>
    <w:rsid w:val="00BC1270"/>
    <w:rsid w:val="00BC2FCB"/>
    <w:rsid w:val="00BC3153"/>
    <w:rsid w:val="00BC625A"/>
    <w:rsid w:val="00BC6A35"/>
    <w:rsid w:val="00BD02E4"/>
    <w:rsid w:val="00BD3D14"/>
    <w:rsid w:val="00BD403B"/>
    <w:rsid w:val="00BD63D9"/>
    <w:rsid w:val="00BE2D3D"/>
    <w:rsid w:val="00BE4878"/>
    <w:rsid w:val="00BE4AC6"/>
    <w:rsid w:val="00BE65E4"/>
    <w:rsid w:val="00BF0AE0"/>
    <w:rsid w:val="00BF2C26"/>
    <w:rsid w:val="00BF5BD2"/>
    <w:rsid w:val="00C0013E"/>
    <w:rsid w:val="00C00843"/>
    <w:rsid w:val="00C02A97"/>
    <w:rsid w:val="00C02D28"/>
    <w:rsid w:val="00C02FA4"/>
    <w:rsid w:val="00C06E49"/>
    <w:rsid w:val="00C074ED"/>
    <w:rsid w:val="00C1117B"/>
    <w:rsid w:val="00C13A60"/>
    <w:rsid w:val="00C14F49"/>
    <w:rsid w:val="00C16D28"/>
    <w:rsid w:val="00C17786"/>
    <w:rsid w:val="00C20274"/>
    <w:rsid w:val="00C2060B"/>
    <w:rsid w:val="00C22A19"/>
    <w:rsid w:val="00C241F1"/>
    <w:rsid w:val="00C27BCB"/>
    <w:rsid w:val="00C27FF6"/>
    <w:rsid w:val="00C30487"/>
    <w:rsid w:val="00C30A9E"/>
    <w:rsid w:val="00C366B4"/>
    <w:rsid w:val="00C40F66"/>
    <w:rsid w:val="00C426F1"/>
    <w:rsid w:val="00C43F6B"/>
    <w:rsid w:val="00C44CCA"/>
    <w:rsid w:val="00C4633D"/>
    <w:rsid w:val="00C50F27"/>
    <w:rsid w:val="00C5279F"/>
    <w:rsid w:val="00C55F8F"/>
    <w:rsid w:val="00C560EA"/>
    <w:rsid w:val="00C607D1"/>
    <w:rsid w:val="00C62928"/>
    <w:rsid w:val="00C63CA3"/>
    <w:rsid w:val="00C640B4"/>
    <w:rsid w:val="00C648C7"/>
    <w:rsid w:val="00C65DBE"/>
    <w:rsid w:val="00C7027F"/>
    <w:rsid w:val="00C71A71"/>
    <w:rsid w:val="00C8160B"/>
    <w:rsid w:val="00C82A7D"/>
    <w:rsid w:val="00C83499"/>
    <w:rsid w:val="00C83DFE"/>
    <w:rsid w:val="00C8406D"/>
    <w:rsid w:val="00C86866"/>
    <w:rsid w:val="00C871DB"/>
    <w:rsid w:val="00C903FE"/>
    <w:rsid w:val="00CA0CC3"/>
    <w:rsid w:val="00CA4531"/>
    <w:rsid w:val="00CA6C9C"/>
    <w:rsid w:val="00CA7336"/>
    <w:rsid w:val="00CB08DD"/>
    <w:rsid w:val="00CC10D3"/>
    <w:rsid w:val="00CC1343"/>
    <w:rsid w:val="00CC2DD8"/>
    <w:rsid w:val="00CC33F4"/>
    <w:rsid w:val="00CC5EE4"/>
    <w:rsid w:val="00CC7BD8"/>
    <w:rsid w:val="00CD1644"/>
    <w:rsid w:val="00CD1A75"/>
    <w:rsid w:val="00CD23DA"/>
    <w:rsid w:val="00CD55B4"/>
    <w:rsid w:val="00CD6CB1"/>
    <w:rsid w:val="00CE03E3"/>
    <w:rsid w:val="00CE047B"/>
    <w:rsid w:val="00CE04A5"/>
    <w:rsid w:val="00CE3E70"/>
    <w:rsid w:val="00CE5EFF"/>
    <w:rsid w:val="00CE69B8"/>
    <w:rsid w:val="00CE69D4"/>
    <w:rsid w:val="00CE6E4D"/>
    <w:rsid w:val="00CE7A35"/>
    <w:rsid w:val="00CF26FD"/>
    <w:rsid w:val="00CF45EF"/>
    <w:rsid w:val="00CF51EC"/>
    <w:rsid w:val="00CF784F"/>
    <w:rsid w:val="00CF7D68"/>
    <w:rsid w:val="00D030D7"/>
    <w:rsid w:val="00D050DA"/>
    <w:rsid w:val="00D076E1"/>
    <w:rsid w:val="00D07F4A"/>
    <w:rsid w:val="00D12B39"/>
    <w:rsid w:val="00D1604A"/>
    <w:rsid w:val="00D21B59"/>
    <w:rsid w:val="00D22407"/>
    <w:rsid w:val="00D24634"/>
    <w:rsid w:val="00D308B9"/>
    <w:rsid w:val="00D30CBC"/>
    <w:rsid w:val="00D31625"/>
    <w:rsid w:val="00D32C55"/>
    <w:rsid w:val="00D33B12"/>
    <w:rsid w:val="00D413BC"/>
    <w:rsid w:val="00D4152F"/>
    <w:rsid w:val="00D416DC"/>
    <w:rsid w:val="00D4194D"/>
    <w:rsid w:val="00D42025"/>
    <w:rsid w:val="00D422DE"/>
    <w:rsid w:val="00D452AC"/>
    <w:rsid w:val="00D453AF"/>
    <w:rsid w:val="00D46ED9"/>
    <w:rsid w:val="00D472A0"/>
    <w:rsid w:val="00D5203E"/>
    <w:rsid w:val="00D528AC"/>
    <w:rsid w:val="00D529D6"/>
    <w:rsid w:val="00D5528F"/>
    <w:rsid w:val="00D55A0C"/>
    <w:rsid w:val="00D570DD"/>
    <w:rsid w:val="00D60717"/>
    <w:rsid w:val="00D60E38"/>
    <w:rsid w:val="00D61760"/>
    <w:rsid w:val="00D62BDD"/>
    <w:rsid w:val="00D647DE"/>
    <w:rsid w:val="00D659FB"/>
    <w:rsid w:val="00D72AC7"/>
    <w:rsid w:val="00D7373B"/>
    <w:rsid w:val="00D7540C"/>
    <w:rsid w:val="00D83421"/>
    <w:rsid w:val="00D842A9"/>
    <w:rsid w:val="00D84738"/>
    <w:rsid w:val="00D84C8F"/>
    <w:rsid w:val="00D93930"/>
    <w:rsid w:val="00D94A8F"/>
    <w:rsid w:val="00D9766A"/>
    <w:rsid w:val="00D97938"/>
    <w:rsid w:val="00DA2642"/>
    <w:rsid w:val="00DA2C4F"/>
    <w:rsid w:val="00DA313D"/>
    <w:rsid w:val="00DA3C23"/>
    <w:rsid w:val="00DA5D50"/>
    <w:rsid w:val="00DA660F"/>
    <w:rsid w:val="00DB05CA"/>
    <w:rsid w:val="00DB1C24"/>
    <w:rsid w:val="00DB1D36"/>
    <w:rsid w:val="00DB2278"/>
    <w:rsid w:val="00DB3635"/>
    <w:rsid w:val="00DB5704"/>
    <w:rsid w:val="00DB5E4D"/>
    <w:rsid w:val="00DC0CE5"/>
    <w:rsid w:val="00DC2D80"/>
    <w:rsid w:val="00DC3F35"/>
    <w:rsid w:val="00DC5199"/>
    <w:rsid w:val="00DC5458"/>
    <w:rsid w:val="00DC61CB"/>
    <w:rsid w:val="00DC75C3"/>
    <w:rsid w:val="00DD033F"/>
    <w:rsid w:val="00DD216B"/>
    <w:rsid w:val="00DD5B26"/>
    <w:rsid w:val="00DD5B82"/>
    <w:rsid w:val="00DE0DE6"/>
    <w:rsid w:val="00DE4324"/>
    <w:rsid w:val="00DE482B"/>
    <w:rsid w:val="00DE4A5D"/>
    <w:rsid w:val="00DE5C0C"/>
    <w:rsid w:val="00DE6DB4"/>
    <w:rsid w:val="00DE6E85"/>
    <w:rsid w:val="00DF0DF7"/>
    <w:rsid w:val="00DF2B74"/>
    <w:rsid w:val="00DF69DB"/>
    <w:rsid w:val="00E03B49"/>
    <w:rsid w:val="00E07657"/>
    <w:rsid w:val="00E07BE9"/>
    <w:rsid w:val="00E1020C"/>
    <w:rsid w:val="00E10306"/>
    <w:rsid w:val="00E10CC8"/>
    <w:rsid w:val="00E10E94"/>
    <w:rsid w:val="00E120F4"/>
    <w:rsid w:val="00E12C7E"/>
    <w:rsid w:val="00E1316E"/>
    <w:rsid w:val="00E13BE7"/>
    <w:rsid w:val="00E20A2B"/>
    <w:rsid w:val="00E215D7"/>
    <w:rsid w:val="00E21683"/>
    <w:rsid w:val="00E22E2A"/>
    <w:rsid w:val="00E23807"/>
    <w:rsid w:val="00E32A3B"/>
    <w:rsid w:val="00E344E9"/>
    <w:rsid w:val="00E41261"/>
    <w:rsid w:val="00E45006"/>
    <w:rsid w:val="00E4792B"/>
    <w:rsid w:val="00E51320"/>
    <w:rsid w:val="00E517D8"/>
    <w:rsid w:val="00E534CD"/>
    <w:rsid w:val="00E55B77"/>
    <w:rsid w:val="00E56F16"/>
    <w:rsid w:val="00E616CA"/>
    <w:rsid w:val="00E618C7"/>
    <w:rsid w:val="00E62668"/>
    <w:rsid w:val="00E66016"/>
    <w:rsid w:val="00E66EC1"/>
    <w:rsid w:val="00E7190B"/>
    <w:rsid w:val="00E73C41"/>
    <w:rsid w:val="00E74313"/>
    <w:rsid w:val="00E74332"/>
    <w:rsid w:val="00E75DFA"/>
    <w:rsid w:val="00E7781B"/>
    <w:rsid w:val="00E82B80"/>
    <w:rsid w:val="00E82BC8"/>
    <w:rsid w:val="00E82F5F"/>
    <w:rsid w:val="00E84678"/>
    <w:rsid w:val="00E8632F"/>
    <w:rsid w:val="00E87327"/>
    <w:rsid w:val="00E8733A"/>
    <w:rsid w:val="00E87A6E"/>
    <w:rsid w:val="00E911B8"/>
    <w:rsid w:val="00E91FE0"/>
    <w:rsid w:val="00E93F1D"/>
    <w:rsid w:val="00E95654"/>
    <w:rsid w:val="00E96010"/>
    <w:rsid w:val="00E973AD"/>
    <w:rsid w:val="00EA02BC"/>
    <w:rsid w:val="00EA3D35"/>
    <w:rsid w:val="00EA454B"/>
    <w:rsid w:val="00EA5C88"/>
    <w:rsid w:val="00EA764C"/>
    <w:rsid w:val="00EA77E5"/>
    <w:rsid w:val="00EB03E7"/>
    <w:rsid w:val="00EB2D1C"/>
    <w:rsid w:val="00EB3A91"/>
    <w:rsid w:val="00EB3B20"/>
    <w:rsid w:val="00EB3EA0"/>
    <w:rsid w:val="00EB7F30"/>
    <w:rsid w:val="00EC0C86"/>
    <w:rsid w:val="00EC1BC3"/>
    <w:rsid w:val="00EC3692"/>
    <w:rsid w:val="00ED0CDB"/>
    <w:rsid w:val="00ED24C7"/>
    <w:rsid w:val="00ED269E"/>
    <w:rsid w:val="00ED2BE9"/>
    <w:rsid w:val="00ED51FF"/>
    <w:rsid w:val="00ED5CA2"/>
    <w:rsid w:val="00ED775D"/>
    <w:rsid w:val="00EE0D74"/>
    <w:rsid w:val="00EE2341"/>
    <w:rsid w:val="00EF082B"/>
    <w:rsid w:val="00EF3251"/>
    <w:rsid w:val="00EF407B"/>
    <w:rsid w:val="00EF5785"/>
    <w:rsid w:val="00EF7781"/>
    <w:rsid w:val="00F00063"/>
    <w:rsid w:val="00F015BD"/>
    <w:rsid w:val="00F016B6"/>
    <w:rsid w:val="00F021BB"/>
    <w:rsid w:val="00F02860"/>
    <w:rsid w:val="00F10370"/>
    <w:rsid w:val="00F105B4"/>
    <w:rsid w:val="00F11C8A"/>
    <w:rsid w:val="00F127D1"/>
    <w:rsid w:val="00F13249"/>
    <w:rsid w:val="00F13E5B"/>
    <w:rsid w:val="00F148DE"/>
    <w:rsid w:val="00F171DE"/>
    <w:rsid w:val="00F20342"/>
    <w:rsid w:val="00F273C4"/>
    <w:rsid w:val="00F3352A"/>
    <w:rsid w:val="00F33691"/>
    <w:rsid w:val="00F34A69"/>
    <w:rsid w:val="00F3557D"/>
    <w:rsid w:val="00F36DD5"/>
    <w:rsid w:val="00F37170"/>
    <w:rsid w:val="00F40BC4"/>
    <w:rsid w:val="00F41210"/>
    <w:rsid w:val="00F42E67"/>
    <w:rsid w:val="00F55F7A"/>
    <w:rsid w:val="00F6272A"/>
    <w:rsid w:val="00F62A25"/>
    <w:rsid w:val="00F646FB"/>
    <w:rsid w:val="00F64A20"/>
    <w:rsid w:val="00F721FD"/>
    <w:rsid w:val="00F73E7C"/>
    <w:rsid w:val="00F77546"/>
    <w:rsid w:val="00F80ED7"/>
    <w:rsid w:val="00F811DC"/>
    <w:rsid w:val="00F819F1"/>
    <w:rsid w:val="00F86D19"/>
    <w:rsid w:val="00F87AF4"/>
    <w:rsid w:val="00F90377"/>
    <w:rsid w:val="00F91321"/>
    <w:rsid w:val="00F9216E"/>
    <w:rsid w:val="00F939AF"/>
    <w:rsid w:val="00F9595B"/>
    <w:rsid w:val="00F95CF2"/>
    <w:rsid w:val="00F97E41"/>
    <w:rsid w:val="00FA0455"/>
    <w:rsid w:val="00FA1877"/>
    <w:rsid w:val="00FA1A1D"/>
    <w:rsid w:val="00FA36CC"/>
    <w:rsid w:val="00FA638B"/>
    <w:rsid w:val="00FA7D69"/>
    <w:rsid w:val="00FB2144"/>
    <w:rsid w:val="00FB6675"/>
    <w:rsid w:val="00FB7E10"/>
    <w:rsid w:val="00FC177A"/>
    <w:rsid w:val="00FC2DF8"/>
    <w:rsid w:val="00FC5494"/>
    <w:rsid w:val="00FC54CB"/>
    <w:rsid w:val="00FD0C4D"/>
    <w:rsid w:val="00FD126C"/>
    <w:rsid w:val="00FD72FE"/>
    <w:rsid w:val="00FE0E1D"/>
    <w:rsid w:val="00FE25F6"/>
    <w:rsid w:val="00FE2DD7"/>
    <w:rsid w:val="00FE4941"/>
    <w:rsid w:val="00FE59D3"/>
    <w:rsid w:val="00FF1CE8"/>
    <w:rsid w:val="00FF26E1"/>
    <w:rsid w:val="011CC43E"/>
    <w:rsid w:val="011FD826"/>
    <w:rsid w:val="01D53985"/>
    <w:rsid w:val="01FCB899"/>
    <w:rsid w:val="024D22EA"/>
    <w:rsid w:val="031F74AC"/>
    <w:rsid w:val="032387EC"/>
    <w:rsid w:val="0341C3C9"/>
    <w:rsid w:val="03CEBDB9"/>
    <w:rsid w:val="07C6BD94"/>
    <w:rsid w:val="07F6E1D8"/>
    <w:rsid w:val="0819B278"/>
    <w:rsid w:val="085E40E3"/>
    <w:rsid w:val="086D92FD"/>
    <w:rsid w:val="08BAE57D"/>
    <w:rsid w:val="09EF1E49"/>
    <w:rsid w:val="0B576EE3"/>
    <w:rsid w:val="0BD5E8E0"/>
    <w:rsid w:val="0C0DDFAE"/>
    <w:rsid w:val="0C984DF4"/>
    <w:rsid w:val="0CBBD943"/>
    <w:rsid w:val="0D21B080"/>
    <w:rsid w:val="0D259CC8"/>
    <w:rsid w:val="0E1547B6"/>
    <w:rsid w:val="0E276FA6"/>
    <w:rsid w:val="0F16FF83"/>
    <w:rsid w:val="0FAD7DAA"/>
    <w:rsid w:val="11A14B1B"/>
    <w:rsid w:val="11D4A4F1"/>
    <w:rsid w:val="11F491FC"/>
    <w:rsid w:val="1385C667"/>
    <w:rsid w:val="13C805D0"/>
    <w:rsid w:val="13E71FD4"/>
    <w:rsid w:val="13EB729F"/>
    <w:rsid w:val="1422E0B1"/>
    <w:rsid w:val="14DDA449"/>
    <w:rsid w:val="1588824A"/>
    <w:rsid w:val="159EBA4E"/>
    <w:rsid w:val="15B9047B"/>
    <w:rsid w:val="15FD1A20"/>
    <w:rsid w:val="1776F974"/>
    <w:rsid w:val="17AB977B"/>
    <w:rsid w:val="17C37562"/>
    <w:rsid w:val="1844815F"/>
    <w:rsid w:val="18976C9E"/>
    <w:rsid w:val="18D53ABE"/>
    <w:rsid w:val="18F1FF48"/>
    <w:rsid w:val="19D4FEDA"/>
    <w:rsid w:val="19EB799C"/>
    <w:rsid w:val="1A1DCFF0"/>
    <w:rsid w:val="1A4A1224"/>
    <w:rsid w:val="1AA4157E"/>
    <w:rsid w:val="1BA4CF10"/>
    <w:rsid w:val="1C3D3B56"/>
    <w:rsid w:val="1D113E65"/>
    <w:rsid w:val="1DAA8FD3"/>
    <w:rsid w:val="1E6B71A6"/>
    <w:rsid w:val="1E948195"/>
    <w:rsid w:val="1EC195CE"/>
    <w:rsid w:val="1F13F00D"/>
    <w:rsid w:val="1FCC45DB"/>
    <w:rsid w:val="2050A0C6"/>
    <w:rsid w:val="20A151AE"/>
    <w:rsid w:val="20F8F761"/>
    <w:rsid w:val="23190897"/>
    <w:rsid w:val="23895159"/>
    <w:rsid w:val="23EE248C"/>
    <w:rsid w:val="2400F04B"/>
    <w:rsid w:val="24D571CD"/>
    <w:rsid w:val="2575BD8C"/>
    <w:rsid w:val="25C5550F"/>
    <w:rsid w:val="25E9A5DD"/>
    <w:rsid w:val="262992BE"/>
    <w:rsid w:val="26489DD7"/>
    <w:rsid w:val="26F7CEE5"/>
    <w:rsid w:val="291F249B"/>
    <w:rsid w:val="29D6680B"/>
    <w:rsid w:val="29DB6822"/>
    <w:rsid w:val="2AC647F3"/>
    <w:rsid w:val="2AD6173C"/>
    <w:rsid w:val="2AFEFC69"/>
    <w:rsid w:val="2BCB32E3"/>
    <w:rsid w:val="2BDC3095"/>
    <w:rsid w:val="2D380557"/>
    <w:rsid w:val="2D433A86"/>
    <w:rsid w:val="2D4F7B38"/>
    <w:rsid w:val="2DB0F427"/>
    <w:rsid w:val="2EC2CD8C"/>
    <w:rsid w:val="2F11A413"/>
    <w:rsid w:val="2F3409F5"/>
    <w:rsid w:val="2F406B37"/>
    <w:rsid w:val="2F8B67D2"/>
    <w:rsid w:val="2FC99758"/>
    <w:rsid w:val="300C0875"/>
    <w:rsid w:val="3134D5A1"/>
    <w:rsid w:val="32570C45"/>
    <w:rsid w:val="3346BA6D"/>
    <w:rsid w:val="336B2709"/>
    <w:rsid w:val="337F64C4"/>
    <w:rsid w:val="33E1D55A"/>
    <w:rsid w:val="3420287C"/>
    <w:rsid w:val="344CF257"/>
    <w:rsid w:val="3467A4CF"/>
    <w:rsid w:val="3471F04E"/>
    <w:rsid w:val="34890011"/>
    <w:rsid w:val="3618AB0C"/>
    <w:rsid w:val="374734F3"/>
    <w:rsid w:val="37FCAF01"/>
    <w:rsid w:val="38545D68"/>
    <w:rsid w:val="3866C5C6"/>
    <w:rsid w:val="388C823B"/>
    <w:rsid w:val="3896EA9E"/>
    <w:rsid w:val="38970D33"/>
    <w:rsid w:val="3903A1E8"/>
    <w:rsid w:val="39F32B78"/>
    <w:rsid w:val="3A143288"/>
    <w:rsid w:val="3A42B75C"/>
    <w:rsid w:val="3A49577D"/>
    <w:rsid w:val="3A57BF6B"/>
    <w:rsid w:val="3C83DDE2"/>
    <w:rsid w:val="3D4492FE"/>
    <w:rsid w:val="3E161695"/>
    <w:rsid w:val="3E5AD27D"/>
    <w:rsid w:val="3E5E198C"/>
    <w:rsid w:val="3E794CCE"/>
    <w:rsid w:val="3EEE2CC1"/>
    <w:rsid w:val="3FC3584E"/>
    <w:rsid w:val="400AAE4C"/>
    <w:rsid w:val="411D4127"/>
    <w:rsid w:val="413589E6"/>
    <w:rsid w:val="415CE50B"/>
    <w:rsid w:val="4177B862"/>
    <w:rsid w:val="418D3002"/>
    <w:rsid w:val="422C802E"/>
    <w:rsid w:val="42AE26F9"/>
    <w:rsid w:val="444B569D"/>
    <w:rsid w:val="448581BC"/>
    <w:rsid w:val="44D09FBC"/>
    <w:rsid w:val="4535B045"/>
    <w:rsid w:val="463C078F"/>
    <w:rsid w:val="48969E24"/>
    <w:rsid w:val="4933E93F"/>
    <w:rsid w:val="499020DA"/>
    <w:rsid w:val="499D6CE1"/>
    <w:rsid w:val="4B4DACFF"/>
    <w:rsid w:val="4B4E4779"/>
    <w:rsid w:val="4B6216E6"/>
    <w:rsid w:val="4BFB09DF"/>
    <w:rsid w:val="4C07800D"/>
    <w:rsid w:val="4C45F7FA"/>
    <w:rsid w:val="4C768572"/>
    <w:rsid w:val="4CA97DE6"/>
    <w:rsid w:val="4CF75D96"/>
    <w:rsid w:val="4CFC0C78"/>
    <w:rsid w:val="4DCBFD6E"/>
    <w:rsid w:val="4F4DFBCC"/>
    <w:rsid w:val="4FDCE029"/>
    <w:rsid w:val="4FECBA4E"/>
    <w:rsid w:val="4FF02B8B"/>
    <w:rsid w:val="5063F478"/>
    <w:rsid w:val="507DAA75"/>
    <w:rsid w:val="52DCD92E"/>
    <w:rsid w:val="534AEBBD"/>
    <w:rsid w:val="53B4287D"/>
    <w:rsid w:val="549115A4"/>
    <w:rsid w:val="54E08E88"/>
    <w:rsid w:val="5516423B"/>
    <w:rsid w:val="577BDA5D"/>
    <w:rsid w:val="582DB3FA"/>
    <w:rsid w:val="58305757"/>
    <w:rsid w:val="5832E481"/>
    <w:rsid w:val="59A41A42"/>
    <w:rsid w:val="5AA2F1FC"/>
    <w:rsid w:val="5AB37115"/>
    <w:rsid w:val="5B4149E5"/>
    <w:rsid w:val="5B6591AE"/>
    <w:rsid w:val="5BA8A368"/>
    <w:rsid w:val="5C5830E1"/>
    <w:rsid w:val="5E3458F5"/>
    <w:rsid w:val="5E5C0622"/>
    <w:rsid w:val="5E5D7197"/>
    <w:rsid w:val="5E5F6589"/>
    <w:rsid w:val="5E9295E6"/>
    <w:rsid w:val="5EA794B3"/>
    <w:rsid w:val="5EAA1EB3"/>
    <w:rsid w:val="5EE8D07C"/>
    <w:rsid w:val="5EF97883"/>
    <w:rsid w:val="5F0B8FAF"/>
    <w:rsid w:val="60162E17"/>
    <w:rsid w:val="60AA7B04"/>
    <w:rsid w:val="622CFDE4"/>
    <w:rsid w:val="62340D84"/>
    <w:rsid w:val="623E7D28"/>
    <w:rsid w:val="64CDED8E"/>
    <w:rsid w:val="6506034F"/>
    <w:rsid w:val="652636A9"/>
    <w:rsid w:val="65F60F8A"/>
    <w:rsid w:val="66E8960A"/>
    <w:rsid w:val="67445023"/>
    <w:rsid w:val="67E1D1C0"/>
    <w:rsid w:val="693C3DBB"/>
    <w:rsid w:val="69F21A98"/>
    <w:rsid w:val="6A12A8D0"/>
    <w:rsid w:val="6B42A3ED"/>
    <w:rsid w:val="6C566B07"/>
    <w:rsid w:val="6D37889F"/>
    <w:rsid w:val="6ED8A082"/>
    <w:rsid w:val="6EDA587F"/>
    <w:rsid w:val="6FDB4D34"/>
    <w:rsid w:val="70503EB5"/>
    <w:rsid w:val="709B6FCE"/>
    <w:rsid w:val="7145F818"/>
    <w:rsid w:val="715FA276"/>
    <w:rsid w:val="7264207C"/>
    <w:rsid w:val="72A6C2B7"/>
    <w:rsid w:val="72BFB786"/>
    <w:rsid w:val="7354B4E8"/>
    <w:rsid w:val="73C210B3"/>
    <w:rsid w:val="744F32CE"/>
    <w:rsid w:val="74D36519"/>
    <w:rsid w:val="75528B9E"/>
    <w:rsid w:val="75E18C49"/>
    <w:rsid w:val="75EA3316"/>
    <w:rsid w:val="76074D45"/>
    <w:rsid w:val="768BD1F3"/>
    <w:rsid w:val="77BB1B2F"/>
    <w:rsid w:val="780BAE4A"/>
    <w:rsid w:val="79D12A79"/>
    <w:rsid w:val="79FDC9F3"/>
    <w:rsid w:val="7A69DAD0"/>
    <w:rsid w:val="7AE24DC7"/>
    <w:rsid w:val="7B4B2442"/>
    <w:rsid w:val="7BB79F14"/>
    <w:rsid w:val="7BE5BBCD"/>
    <w:rsid w:val="7C910EBE"/>
    <w:rsid w:val="7C9F536C"/>
    <w:rsid w:val="7CF6EB2B"/>
    <w:rsid w:val="7D9E7B64"/>
    <w:rsid w:val="7E84E815"/>
    <w:rsid w:val="7F46E051"/>
    <w:rsid w:val="7F6221DB"/>
    <w:rsid w:val="7F680D27"/>
    <w:rsid w:val="7F7060D3"/>
    <w:rsid w:val="7FF538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39B25"/>
  <w15:chartTrackingRefBased/>
  <w15:docId w15:val="{0E9FB17E-3772-458A-8114-FC6C77A94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2D3858"/>
    <w:pPr>
      <w:spacing w:line="360" w:lineRule="auto"/>
      <w:jc w:val="both"/>
    </w:pPr>
    <w:rPr>
      <w:rFonts w:ascii="Arial" w:hAnsi="Arial"/>
      <w:color w:val="000000" w:themeColor="text1"/>
      <w:sz w:val="22"/>
      <w:lang w:val="et-EE"/>
    </w:rPr>
  </w:style>
  <w:style w:type="paragraph" w:styleId="Pealkiri1">
    <w:name w:val="heading 1"/>
    <w:basedOn w:val="Normaallaad"/>
    <w:next w:val="Normaallaad"/>
    <w:link w:val="Pealkiri1Mrk"/>
    <w:uiPriority w:val="9"/>
    <w:qFormat/>
    <w:rsid w:val="000057EF"/>
    <w:pPr>
      <w:keepNext/>
      <w:keepLines/>
      <w:numPr>
        <w:numId w:val="6"/>
      </w:numPr>
      <w:spacing w:before="360" w:after="80"/>
      <w:outlineLvl w:val="0"/>
    </w:pPr>
    <w:rPr>
      <w:rFonts w:eastAsiaTheme="majorEastAsia" w:cstheme="majorBidi"/>
      <w:sz w:val="40"/>
      <w:szCs w:val="40"/>
    </w:rPr>
  </w:style>
  <w:style w:type="paragraph" w:styleId="Pealkiri2">
    <w:name w:val="heading 2"/>
    <w:basedOn w:val="Normaallaad"/>
    <w:next w:val="Normaallaad"/>
    <w:link w:val="Pealkiri2Mrk"/>
    <w:uiPriority w:val="9"/>
    <w:unhideWhenUsed/>
    <w:qFormat/>
    <w:rsid w:val="00C648C7"/>
    <w:pPr>
      <w:keepNext/>
      <w:keepLines/>
      <w:numPr>
        <w:ilvl w:val="1"/>
        <w:numId w:val="6"/>
      </w:numPr>
      <w:spacing w:before="160" w:after="80" w:line="240" w:lineRule="auto"/>
      <w:outlineLvl w:val="1"/>
    </w:pPr>
    <w:rPr>
      <w:rFonts w:eastAsiaTheme="majorEastAsia" w:cstheme="majorBidi"/>
      <w:sz w:val="32"/>
      <w:szCs w:val="32"/>
    </w:rPr>
  </w:style>
  <w:style w:type="paragraph" w:styleId="Pealkiri3">
    <w:name w:val="heading 3"/>
    <w:basedOn w:val="Normaallaad"/>
    <w:next w:val="Normaallaad"/>
    <w:link w:val="Pealkiri3Mrk"/>
    <w:uiPriority w:val="9"/>
    <w:unhideWhenUsed/>
    <w:qFormat/>
    <w:rsid w:val="00C648C7"/>
    <w:pPr>
      <w:keepNext/>
      <w:keepLines/>
      <w:numPr>
        <w:ilvl w:val="2"/>
        <w:numId w:val="6"/>
      </w:numPr>
      <w:spacing w:before="160" w:after="80"/>
      <w:outlineLvl w:val="2"/>
    </w:pPr>
    <w:rPr>
      <w:rFonts w:eastAsiaTheme="majorEastAsia" w:cstheme="majorBidi"/>
      <w:sz w:val="28"/>
      <w:szCs w:val="28"/>
    </w:rPr>
  </w:style>
  <w:style w:type="paragraph" w:styleId="Pealkiri4">
    <w:name w:val="heading 4"/>
    <w:basedOn w:val="Normaallaad"/>
    <w:next w:val="Normaallaad"/>
    <w:link w:val="Pealkiri4Mrk"/>
    <w:uiPriority w:val="9"/>
    <w:unhideWhenUsed/>
    <w:qFormat/>
    <w:rsid w:val="00C648C7"/>
    <w:pPr>
      <w:keepNext/>
      <w:keepLines/>
      <w:spacing w:before="80" w:after="40" w:line="240" w:lineRule="auto"/>
      <w:outlineLvl w:val="3"/>
    </w:pPr>
    <w:rPr>
      <w:rFonts w:eastAsiaTheme="majorEastAsia" w:cstheme="majorBidi"/>
      <w:iCs/>
      <w:sz w:val="40"/>
    </w:rPr>
  </w:style>
  <w:style w:type="paragraph" w:styleId="Pealkiri5">
    <w:name w:val="heading 5"/>
    <w:basedOn w:val="Normaallaad"/>
    <w:next w:val="Normaallaad"/>
    <w:link w:val="Pealkiri5Mrk"/>
    <w:uiPriority w:val="9"/>
    <w:semiHidden/>
    <w:unhideWhenUsed/>
    <w:qFormat/>
    <w:rsid w:val="00E20A2B"/>
    <w:pPr>
      <w:keepNext/>
      <w:keepLines/>
      <w:numPr>
        <w:ilvl w:val="4"/>
        <w:numId w:val="6"/>
      </w:numPr>
      <w:spacing w:before="80" w:after="40"/>
      <w:outlineLvl w:val="4"/>
    </w:pPr>
    <w:rPr>
      <w:rFonts w:eastAsiaTheme="majorEastAsia" w:cstheme="majorBidi"/>
      <w:color w:val="0F4761" w:themeColor="accent1" w:themeShade="BF"/>
    </w:rPr>
  </w:style>
  <w:style w:type="paragraph" w:styleId="Pealkiri6">
    <w:name w:val="heading 6"/>
    <w:basedOn w:val="Normaallaad"/>
    <w:next w:val="Normaallaad"/>
    <w:link w:val="Pealkiri6Mrk"/>
    <w:uiPriority w:val="9"/>
    <w:semiHidden/>
    <w:unhideWhenUsed/>
    <w:qFormat/>
    <w:rsid w:val="00E20A2B"/>
    <w:pPr>
      <w:keepNext/>
      <w:keepLines/>
      <w:numPr>
        <w:ilvl w:val="5"/>
        <w:numId w:val="6"/>
      </w:numPr>
      <w:spacing w:before="40" w:after="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E20A2B"/>
    <w:pPr>
      <w:keepNext/>
      <w:keepLines/>
      <w:numPr>
        <w:ilvl w:val="6"/>
        <w:numId w:val="6"/>
      </w:numPr>
      <w:spacing w:before="40" w:after="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5F0B8FAF"/>
    <w:pPr>
      <w:keepNext/>
      <w:keepLines/>
      <w:numPr>
        <w:ilvl w:val="7"/>
        <w:numId w:val="6"/>
      </w:numPr>
      <w:spacing w:after="0"/>
      <w:outlineLvl w:val="7"/>
    </w:pPr>
    <w:rPr>
      <w:rFonts w:eastAsiaTheme="majorEastAsia" w:cstheme="majorBidi"/>
      <w:i/>
      <w:iCs/>
      <w:color w:val="272727"/>
    </w:rPr>
  </w:style>
  <w:style w:type="paragraph" w:styleId="Pealkiri9">
    <w:name w:val="heading 9"/>
    <w:basedOn w:val="Normaallaad"/>
    <w:next w:val="Normaallaad"/>
    <w:link w:val="Pealkiri9Mrk"/>
    <w:uiPriority w:val="9"/>
    <w:semiHidden/>
    <w:unhideWhenUsed/>
    <w:qFormat/>
    <w:rsid w:val="5F0B8FAF"/>
    <w:pPr>
      <w:keepNext/>
      <w:keepLines/>
      <w:numPr>
        <w:ilvl w:val="8"/>
        <w:numId w:val="6"/>
      </w:numPr>
      <w:spacing w:after="0"/>
      <w:outlineLvl w:val="8"/>
    </w:pPr>
    <w:rPr>
      <w:rFonts w:eastAsiaTheme="majorEastAsia" w:cstheme="majorBidi"/>
      <w:color w:val="272727"/>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0057EF"/>
    <w:rPr>
      <w:rFonts w:ascii="Arial" w:eastAsiaTheme="majorEastAsia" w:hAnsi="Arial" w:cstheme="majorBidi"/>
      <w:color w:val="000000" w:themeColor="text1"/>
      <w:sz w:val="40"/>
      <w:szCs w:val="40"/>
      <w:lang w:val="et-EE"/>
    </w:rPr>
  </w:style>
  <w:style w:type="character" w:customStyle="1" w:styleId="Pealkiri2Mrk">
    <w:name w:val="Pealkiri 2 Märk"/>
    <w:basedOn w:val="Liguvaikefont"/>
    <w:link w:val="Pealkiri2"/>
    <w:uiPriority w:val="9"/>
    <w:rsid w:val="00C648C7"/>
    <w:rPr>
      <w:rFonts w:ascii="Arial" w:eastAsiaTheme="majorEastAsia" w:hAnsi="Arial" w:cstheme="majorBidi"/>
      <w:color w:val="000000" w:themeColor="text1"/>
      <w:sz w:val="32"/>
      <w:szCs w:val="32"/>
      <w:lang w:val="et-EE"/>
    </w:rPr>
  </w:style>
  <w:style w:type="character" w:customStyle="1" w:styleId="Pealkiri3Mrk">
    <w:name w:val="Pealkiri 3 Märk"/>
    <w:basedOn w:val="Liguvaikefont"/>
    <w:link w:val="Pealkiri3"/>
    <w:uiPriority w:val="9"/>
    <w:rsid w:val="00C648C7"/>
    <w:rPr>
      <w:rFonts w:ascii="Arial" w:eastAsiaTheme="majorEastAsia" w:hAnsi="Arial" w:cstheme="majorBidi"/>
      <w:color w:val="000000" w:themeColor="text1"/>
      <w:sz w:val="28"/>
      <w:szCs w:val="28"/>
      <w:lang w:val="et-EE"/>
    </w:rPr>
  </w:style>
  <w:style w:type="character" w:customStyle="1" w:styleId="Pealkiri4Mrk">
    <w:name w:val="Pealkiri 4 Märk"/>
    <w:basedOn w:val="Liguvaikefont"/>
    <w:link w:val="Pealkiri4"/>
    <w:uiPriority w:val="9"/>
    <w:rsid w:val="00C648C7"/>
    <w:rPr>
      <w:rFonts w:ascii="Arial" w:eastAsiaTheme="majorEastAsia" w:hAnsi="Arial" w:cstheme="majorBidi"/>
      <w:iCs/>
      <w:color w:val="000000" w:themeColor="text1"/>
      <w:sz w:val="40"/>
      <w:lang w:val="et-EE"/>
    </w:rPr>
  </w:style>
  <w:style w:type="character" w:customStyle="1" w:styleId="Pealkiri5Mrk">
    <w:name w:val="Pealkiri 5 Märk"/>
    <w:basedOn w:val="Liguvaikefont"/>
    <w:link w:val="Pealkiri5"/>
    <w:uiPriority w:val="9"/>
    <w:semiHidden/>
    <w:rsid w:val="00E20A2B"/>
    <w:rPr>
      <w:rFonts w:eastAsiaTheme="majorEastAsia" w:cstheme="majorBidi"/>
      <w:color w:val="0F4761" w:themeColor="accent1" w:themeShade="BF"/>
    </w:rPr>
  </w:style>
  <w:style w:type="character" w:customStyle="1" w:styleId="Pealkiri6Mrk">
    <w:name w:val="Pealkiri 6 Märk"/>
    <w:basedOn w:val="Liguvaikefont"/>
    <w:link w:val="Pealkiri6"/>
    <w:uiPriority w:val="9"/>
    <w:semiHidden/>
    <w:rsid w:val="00E20A2B"/>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E20A2B"/>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E20A2B"/>
    <w:rPr>
      <w:rFonts w:eastAsiaTheme="majorEastAsia" w:cstheme="majorBidi"/>
      <w:i/>
      <w:iCs/>
      <w:color w:val="272727"/>
      <w:lang w:val="et-EE"/>
    </w:rPr>
  </w:style>
  <w:style w:type="character" w:customStyle="1" w:styleId="Pealkiri9Mrk">
    <w:name w:val="Pealkiri 9 Märk"/>
    <w:basedOn w:val="Liguvaikefont"/>
    <w:link w:val="Pealkiri9"/>
    <w:uiPriority w:val="9"/>
    <w:semiHidden/>
    <w:rsid w:val="00E20A2B"/>
    <w:rPr>
      <w:rFonts w:eastAsiaTheme="majorEastAsia" w:cstheme="majorBidi"/>
      <w:color w:val="272727"/>
      <w:lang w:val="et-EE"/>
    </w:rPr>
  </w:style>
  <w:style w:type="paragraph" w:styleId="Pealkiri">
    <w:name w:val="Title"/>
    <w:basedOn w:val="Normaallaad"/>
    <w:next w:val="Normaallaad"/>
    <w:link w:val="PealkiriMrk"/>
    <w:uiPriority w:val="10"/>
    <w:qFormat/>
    <w:rsid w:val="00E95654"/>
    <w:pPr>
      <w:spacing w:after="80" w:line="240" w:lineRule="auto"/>
      <w:contextualSpacing/>
    </w:pPr>
    <w:rPr>
      <w:rFonts w:eastAsiaTheme="majorEastAsia" w:cstheme="majorBidi"/>
      <w:sz w:val="40"/>
      <w:szCs w:val="56"/>
    </w:rPr>
  </w:style>
  <w:style w:type="character" w:customStyle="1" w:styleId="PealkiriMrk">
    <w:name w:val="Pealkiri Märk"/>
    <w:basedOn w:val="Liguvaikefont"/>
    <w:link w:val="Pealkiri"/>
    <w:uiPriority w:val="10"/>
    <w:rsid w:val="00E95654"/>
    <w:rPr>
      <w:rFonts w:ascii="Arial" w:eastAsiaTheme="majorEastAsia" w:hAnsi="Arial" w:cstheme="majorBidi"/>
      <w:color w:val="000000" w:themeColor="text1"/>
      <w:sz w:val="40"/>
      <w:szCs w:val="56"/>
      <w:lang w:val="et-EE"/>
    </w:rPr>
  </w:style>
  <w:style w:type="paragraph" w:styleId="Alapealkiri">
    <w:name w:val="Subtitle"/>
    <w:basedOn w:val="Normaallaad"/>
    <w:next w:val="Normaallaad"/>
    <w:link w:val="AlapealkiriMrk"/>
    <w:uiPriority w:val="11"/>
    <w:qFormat/>
    <w:rsid w:val="5F0B8FAF"/>
    <w:rPr>
      <w:rFonts w:eastAsiaTheme="majorEastAsia" w:cstheme="majorBidi"/>
      <w:color w:val="595959" w:themeColor="text1" w:themeTint="A6"/>
      <w:sz w:val="28"/>
      <w:szCs w:val="28"/>
    </w:rPr>
  </w:style>
  <w:style w:type="character" w:customStyle="1" w:styleId="AlapealkiriMrk">
    <w:name w:val="Alapealkiri Märk"/>
    <w:basedOn w:val="Liguvaikefont"/>
    <w:link w:val="Alapealkiri"/>
    <w:uiPriority w:val="11"/>
    <w:rsid w:val="00E20A2B"/>
    <w:rPr>
      <w:rFonts w:eastAsiaTheme="majorEastAsia" w:cstheme="majorBidi"/>
      <w:color w:val="595959" w:themeColor="text1" w:themeTint="A6"/>
      <w:sz w:val="28"/>
      <w:szCs w:val="28"/>
      <w:lang w:val="et-EE"/>
    </w:rPr>
  </w:style>
  <w:style w:type="paragraph" w:styleId="Tsitaat">
    <w:name w:val="Quote"/>
    <w:basedOn w:val="Normaallaad"/>
    <w:next w:val="Normaallaad"/>
    <w:link w:val="TsitaatMrk"/>
    <w:uiPriority w:val="29"/>
    <w:qFormat/>
    <w:rsid w:val="00E20A2B"/>
    <w:pPr>
      <w:spacing w:before="160"/>
      <w:jc w:val="center"/>
    </w:pPr>
    <w:rPr>
      <w:i/>
      <w:iCs/>
      <w:color w:val="404040" w:themeColor="text1" w:themeTint="BF"/>
    </w:rPr>
  </w:style>
  <w:style w:type="character" w:customStyle="1" w:styleId="TsitaatMrk">
    <w:name w:val="Tsitaat Märk"/>
    <w:basedOn w:val="Liguvaikefont"/>
    <w:link w:val="Tsitaat"/>
    <w:uiPriority w:val="29"/>
    <w:rsid w:val="00E20A2B"/>
    <w:rPr>
      <w:i/>
      <w:iCs/>
      <w:color w:val="404040" w:themeColor="text1" w:themeTint="BF"/>
    </w:rPr>
  </w:style>
  <w:style w:type="paragraph" w:styleId="Loendilik">
    <w:name w:val="List Paragraph"/>
    <w:basedOn w:val="Normaallaad"/>
    <w:uiPriority w:val="34"/>
    <w:qFormat/>
    <w:rsid w:val="00E20A2B"/>
    <w:pPr>
      <w:ind w:left="720"/>
      <w:contextualSpacing/>
    </w:pPr>
  </w:style>
  <w:style w:type="character" w:styleId="Selgeltmrgatavrhutus">
    <w:name w:val="Intense Emphasis"/>
    <w:basedOn w:val="Liguvaikefont"/>
    <w:uiPriority w:val="21"/>
    <w:qFormat/>
    <w:rsid w:val="00E20A2B"/>
    <w:rPr>
      <w:i/>
      <w:iCs/>
      <w:color w:val="0F4761" w:themeColor="accent1" w:themeShade="BF"/>
    </w:rPr>
  </w:style>
  <w:style w:type="paragraph" w:styleId="Selgeltmrgatavtsitaat">
    <w:name w:val="Intense Quote"/>
    <w:basedOn w:val="Normaallaad"/>
    <w:next w:val="Normaallaad"/>
    <w:link w:val="SelgeltmrgatavtsitaatMrk"/>
    <w:uiPriority w:val="30"/>
    <w:qFormat/>
    <w:rsid w:val="5F0B8FAF"/>
    <w:pPr>
      <w:spacing w:before="360" w:after="360"/>
      <w:ind w:left="864" w:right="864"/>
      <w:jc w:val="center"/>
    </w:pPr>
    <w:rPr>
      <w:i/>
      <w:iCs/>
      <w:color w:val="0F4761" w:themeColor="accent1" w:themeShade="BF"/>
    </w:rPr>
  </w:style>
  <w:style w:type="character" w:customStyle="1" w:styleId="SelgeltmrgatavtsitaatMrk">
    <w:name w:val="Selgelt märgatav tsitaat Märk"/>
    <w:basedOn w:val="Liguvaikefont"/>
    <w:link w:val="Selgeltmrgatavtsitaat"/>
    <w:uiPriority w:val="30"/>
    <w:rsid w:val="00E20A2B"/>
    <w:rPr>
      <w:i/>
      <w:iCs/>
      <w:color w:val="0F4761" w:themeColor="accent1" w:themeShade="BF"/>
      <w:lang w:val="et-EE"/>
    </w:rPr>
  </w:style>
  <w:style w:type="character" w:styleId="Selgeltmrgatavviide">
    <w:name w:val="Intense Reference"/>
    <w:basedOn w:val="Liguvaikefont"/>
    <w:uiPriority w:val="32"/>
    <w:qFormat/>
    <w:rsid w:val="00E20A2B"/>
    <w:rPr>
      <w:b/>
      <w:bCs/>
      <w:smallCaps/>
      <w:color w:val="0F4761" w:themeColor="accent1" w:themeShade="BF"/>
      <w:spacing w:val="5"/>
    </w:rPr>
  </w:style>
  <w:style w:type="paragraph" w:styleId="Allmrkusetekst">
    <w:name w:val="footnote text"/>
    <w:basedOn w:val="Normaallaad"/>
    <w:link w:val="AllmrkusetekstMrk"/>
    <w:uiPriority w:val="1"/>
    <w:semiHidden/>
    <w:rsid w:val="5F0B8FAF"/>
    <w:pPr>
      <w:spacing w:after="0" w:line="240" w:lineRule="auto"/>
      <w:ind w:left="113" w:hanging="113"/>
    </w:pPr>
    <w:rPr>
      <w:rFonts w:ascii="Times New Roman" w:eastAsia="Times New Roman" w:hAnsi="Times New Roman" w:cs="Times New Roman"/>
      <w:i/>
      <w:iCs/>
      <w:sz w:val="18"/>
      <w:szCs w:val="18"/>
      <w:lang w:eastAsia="et-EE"/>
    </w:rPr>
  </w:style>
  <w:style w:type="character" w:customStyle="1" w:styleId="AllmrkusetekstMrk">
    <w:name w:val="Allmärkuse tekst Märk"/>
    <w:basedOn w:val="Liguvaikefont"/>
    <w:link w:val="Allmrkusetekst"/>
    <w:semiHidden/>
    <w:rsid w:val="00302FEF"/>
    <w:rPr>
      <w:rFonts w:ascii="Times New Roman" w:eastAsia="Times New Roman" w:hAnsi="Times New Roman" w:cs="Times New Roman"/>
      <w:i/>
      <w:iCs/>
      <w:sz w:val="18"/>
      <w:szCs w:val="18"/>
      <w:lang w:val="et-EE" w:eastAsia="et-EE"/>
    </w:rPr>
  </w:style>
  <w:style w:type="character" w:styleId="Allmrkuseviide">
    <w:name w:val="footnote reference"/>
    <w:basedOn w:val="Liguvaikefont"/>
    <w:semiHidden/>
    <w:rsid w:val="00302FEF"/>
    <w:rPr>
      <w:vertAlign w:val="superscript"/>
    </w:rPr>
  </w:style>
  <w:style w:type="paragraph" w:styleId="Pis">
    <w:name w:val="header"/>
    <w:basedOn w:val="Normaallaad"/>
    <w:link w:val="PisMrk"/>
    <w:uiPriority w:val="99"/>
    <w:unhideWhenUsed/>
    <w:rsid w:val="002B14FB"/>
    <w:pPr>
      <w:tabs>
        <w:tab w:val="center" w:pos="4680"/>
        <w:tab w:val="right" w:pos="9360"/>
      </w:tabs>
      <w:spacing w:after="0" w:line="240" w:lineRule="auto"/>
    </w:pPr>
  </w:style>
  <w:style w:type="character" w:customStyle="1" w:styleId="PisMrk">
    <w:name w:val="Päis Märk"/>
    <w:basedOn w:val="Liguvaikefont"/>
    <w:link w:val="Pis"/>
    <w:uiPriority w:val="99"/>
    <w:rsid w:val="002B14FB"/>
  </w:style>
  <w:style w:type="paragraph" w:styleId="Jalus">
    <w:name w:val="footer"/>
    <w:basedOn w:val="Normaallaad"/>
    <w:link w:val="JalusMrk"/>
    <w:unhideWhenUsed/>
    <w:rsid w:val="002B14FB"/>
    <w:pPr>
      <w:tabs>
        <w:tab w:val="center" w:pos="4680"/>
        <w:tab w:val="right" w:pos="9360"/>
      </w:tabs>
      <w:spacing w:after="0" w:line="240" w:lineRule="auto"/>
    </w:pPr>
  </w:style>
  <w:style w:type="character" w:customStyle="1" w:styleId="JalusMrk">
    <w:name w:val="Jalus Märk"/>
    <w:basedOn w:val="Liguvaikefont"/>
    <w:link w:val="Jalus"/>
    <w:rsid w:val="002B14FB"/>
  </w:style>
  <w:style w:type="paragraph" w:styleId="SK1">
    <w:name w:val="toc 1"/>
    <w:basedOn w:val="Normaallaad"/>
    <w:next w:val="Normaallaad"/>
    <w:uiPriority w:val="39"/>
    <w:unhideWhenUsed/>
    <w:rsid w:val="00DC75C3"/>
    <w:pPr>
      <w:spacing w:after="100"/>
    </w:pPr>
  </w:style>
  <w:style w:type="paragraph" w:styleId="SK2">
    <w:name w:val="toc 2"/>
    <w:basedOn w:val="Normaallaad"/>
    <w:next w:val="Normaallaad"/>
    <w:uiPriority w:val="39"/>
    <w:unhideWhenUsed/>
    <w:rsid w:val="00DC75C3"/>
    <w:pPr>
      <w:spacing w:after="100"/>
      <w:ind w:left="220"/>
    </w:pPr>
  </w:style>
  <w:style w:type="paragraph" w:styleId="SK3">
    <w:name w:val="toc 3"/>
    <w:basedOn w:val="Normaallaad"/>
    <w:next w:val="Normaallaad"/>
    <w:uiPriority w:val="39"/>
    <w:unhideWhenUsed/>
    <w:rsid w:val="00DC75C3"/>
    <w:pPr>
      <w:spacing w:after="100"/>
      <w:ind w:left="440"/>
    </w:pPr>
  </w:style>
  <w:style w:type="paragraph" w:styleId="SK4">
    <w:name w:val="toc 4"/>
    <w:basedOn w:val="Normaallaad"/>
    <w:next w:val="Normaallaad"/>
    <w:uiPriority w:val="39"/>
    <w:unhideWhenUsed/>
    <w:rsid w:val="00DC75C3"/>
    <w:pPr>
      <w:spacing w:after="100"/>
      <w:ind w:left="660"/>
    </w:pPr>
  </w:style>
  <w:style w:type="paragraph" w:styleId="SK5">
    <w:name w:val="toc 5"/>
    <w:basedOn w:val="Normaallaad"/>
    <w:next w:val="Normaallaad"/>
    <w:uiPriority w:val="39"/>
    <w:unhideWhenUsed/>
    <w:rsid w:val="00DC75C3"/>
    <w:pPr>
      <w:spacing w:after="100"/>
      <w:ind w:left="880"/>
    </w:pPr>
  </w:style>
  <w:style w:type="paragraph" w:styleId="SK6">
    <w:name w:val="toc 6"/>
    <w:basedOn w:val="Normaallaad"/>
    <w:next w:val="Normaallaad"/>
    <w:uiPriority w:val="39"/>
    <w:unhideWhenUsed/>
    <w:rsid w:val="00DC75C3"/>
    <w:pPr>
      <w:spacing w:after="100"/>
      <w:ind w:left="1100"/>
    </w:pPr>
  </w:style>
  <w:style w:type="paragraph" w:styleId="SK7">
    <w:name w:val="toc 7"/>
    <w:basedOn w:val="Normaallaad"/>
    <w:next w:val="Normaallaad"/>
    <w:uiPriority w:val="39"/>
    <w:unhideWhenUsed/>
    <w:rsid w:val="00DC75C3"/>
    <w:pPr>
      <w:spacing w:after="100"/>
      <w:ind w:left="1320"/>
    </w:pPr>
  </w:style>
  <w:style w:type="paragraph" w:styleId="SK8">
    <w:name w:val="toc 8"/>
    <w:basedOn w:val="Normaallaad"/>
    <w:next w:val="Normaallaad"/>
    <w:uiPriority w:val="39"/>
    <w:unhideWhenUsed/>
    <w:rsid w:val="00DC75C3"/>
    <w:pPr>
      <w:spacing w:after="100"/>
      <w:ind w:left="1540"/>
    </w:pPr>
  </w:style>
  <w:style w:type="paragraph" w:styleId="SK9">
    <w:name w:val="toc 9"/>
    <w:basedOn w:val="Normaallaad"/>
    <w:next w:val="Normaallaad"/>
    <w:uiPriority w:val="39"/>
    <w:unhideWhenUsed/>
    <w:rsid w:val="00DC75C3"/>
    <w:pPr>
      <w:spacing w:after="100"/>
      <w:ind w:left="1760"/>
    </w:pPr>
  </w:style>
  <w:style w:type="paragraph" w:styleId="Redaktsioon">
    <w:name w:val="Revision"/>
    <w:hidden/>
    <w:uiPriority w:val="99"/>
    <w:semiHidden/>
    <w:rsid w:val="006255DA"/>
    <w:pPr>
      <w:spacing w:after="0" w:line="240" w:lineRule="auto"/>
    </w:pPr>
    <w:rPr>
      <w:lang w:val="et-EE"/>
    </w:rPr>
  </w:style>
  <w:style w:type="character" w:styleId="Hperlink">
    <w:name w:val="Hyperlink"/>
    <w:basedOn w:val="Liguvaikefont"/>
    <w:uiPriority w:val="99"/>
    <w:unhideWhenUsed/>
    <w:rsid w:val="00835349"/>
    <w:rPr>
      <w:color w:val="467886" w:themeColor="hyperlink"/>
      <w:u w:val="single"/>
    </w:rPr>
  </w:style>
  <w:style w:type="paragraph" w:styleId="Kommentaaritekst">
    <w:name w:val="annotation text"/>
    <w:basedOn w:val="Normaallaad"/>
    <w:link w:val="KommentaaritekstMrk"/>
    <w:uiPriority w:val="99"/>
    <w:unhideWhenUsed/>
    <w:rsid w:val="00495CE6"/>
    <w:pPr>
      <w:spacing w:line="240" w:lineRule="auto"/>
    </w:pPr>
    <w:rPr>
      <w:sz w:val="20"/>
      <w:szCs w:val="20"/>
    </w:rPr>
  </w:style>
  <w:style w:type="character" w:customStyle="1" w:styleId="KommentaaritekstMrk">
    <w:name w:val="Kommentaari tekst Märk"/>
    <w:basedOn w:val="Liguvaikefont"/>
    <w:link w:val="Kommentaaritekst"/>
    <w:uiPriority w:val="99"/>
    <w:rsid w:val="00495CE6"/>
    <w:rPr>
      <w:sz w:val="20"/>
      <w:szCs w:val="20"/>
      <w:lang w:val="et-EE"/>
    </w:rPr>
  </w:style>
  <w:style w:type="character" w:styleId="Kommentaariviide">
    <w:name w:val="annotation reference"/>
    <w:basedOn w:val="Liguvaikefont"/>
    <w:uiPriority w:val="99"/>
    <w:semiHidden/>
    <w:unhideWhenUsed/>
    <w:rsid w:val="00495CE6"/>
    <w:rPr>
      <w:sz w:val="16"/>
      <w:szCs w:val="16"/>
    </w:rPr>
  </w:style>
  <w:style w:type="paragraph" w:styleId="Kommentaariteema">
    <w:name w:val="annotation subject"/>
    <w:basedOn w:val="Kommentaaritekst"/>
    <w:next w:val="Kommentaaritekst"/>
    <w:link w:val="KommentaariteemaMrk"/>
    <w:uiPriority w:val="99"/>
    <w:semiHidden/>
    <w:unhideWhenUsed/>
    <w:rsid w:val="00CC7BD8"/>
    <w:rPr>
      <w:b/>
      <w:bCs/>
    </w:rPr>
  </w:style>
  <w:style w:type="character" w:customStyle="1" w:styleId="KommentaariteemaMrk">
    <w:name w:val="Kommentaari teema Märk"/>
    <w:basedOn w:val="KommentaaritekstMrk"/>
    <w:link w:val="Kommentaariteema"/>
    <w:uiPriority w:val="99"/>
    <w:semiHidden/>
    <w:rsid w:val="00CC7BD8"/>
    <w:rPr>
      <w:b/>
      <w:bCs/>
      <w:sz w:val="20"/>
      <w:szCs w:val="20"/>
      <w:lang w:val="et-EE"/>
    </w:rPr>
  </w:style>
  <w:style w:type="paragraph" w:styleId="Sisukorrapealkiri">
    <w:name w:val="TOC Heading"/>
    <w:basedOn w:val="Pealkiri1"/>
    <w:next w:val="Normaallaad"/>
    <w:uiPriority w:val="39"/>
    <w:unhideWhenUsed/>
    <w:qFormat/>
    <w:rsid w:val="000E0545"/>
    <w:pPr>
      <w:numPr>
        <w:numId w:val="0"/>
      </w:numPr>
      <w:spacing w:before="240" w:after="0" w:line="259" w:lineRule="auto"/>
      <w:jc w:val="left"/>
      <w:outlineLvl w:val="9"/>
    </w:pPr>
    <w:rPr>
      <w:rFonts w:asciiTheme="majorHAnsi" w:hAnsiTheme="majorHAnsi"/>
      <w:b/>
      <w:color w:val="0F4761" w:themeColor="accent1" w:themeShade="BF"/>
      <w:kern w:val="0"/>
      <w:sz w:val="32"/>
      <w:szCs w:val="32"/>
      <w:lang w:val="en-US"/>
      <w14:ligatures w14:val="none"/>
    </w:rPr>
  </w:style>
  <w:style w:type="paragraph" w:styleId="Pealdis">
    <w:name w:val="caption"/>
    <w:basedOn w:val="Normaallaad"/>
    <w:next w:val="Normaallaad"/>
    <w:uiPriority w:val="35"/>
    <w:unhideWhenUsed/>
    <w:qFormat/>
    <w:rsid w:val="00371776"/>
    <w:pPr>
      <w:spacing w:after="200" w:line="240" w:lineRule="auto"/>
    </w:pPr>
    <w:rPr>
      <w:i/>
      <w:iCs/>
      <w:color w:val="0E2841" w:themeColor="text2"/>
      <w:sz w:val="18"/>
      <w:szCs w:val="18"/>
    </w:rPr>
  </w:style>
  <w:style w:type="paragraph" w:customStyle="1" w:styleId="Pealkiri10">
    <w:name w:val="Pealkiri1"/>
    <w:basedOn w:val="Normaallaad"/>
    <w:next w:val="Normaallaad"/>
    <w:qFormat/>
    <w:rsid w:val="0021783E"/>
    <w:pPr>
      <w:spacing w:before="720" w:after="480" w:line="276" w:lineRule="auto"/>
      <w:ind w:right="4536"/>
      <w:jc w:val="left"/>
    </w:pPr>
    <w:rPr>
      <w:rFonts w:eastAsia="Times New Roman" w:cs="Times New Roman"/>
      <w:color w:val="auto"/>
      <w:kern w:val="0"/>
      <w:szCs w:val="20"/>
      <w14:ligatures w14:val="none"/>
    </w:rPr>
  </w:style>
  <w:style w:type="paragraph" w:customStyle="1" w:styleId="Loetelu">
    <w:name w:val="Loetelu"/>
    <w:basedOn w:val="Normaallaad"/>
    <w:rsid w:val="0021783E"/>
    <w:pPr>
      <w:numPr>
        <w:numId w:val="7"/>
      </w:numPr>
      <w:spacing w:before="120" w:after="0" w:line="276" w:lineRule="auto"/>
    </w:pPr>
    <w:rPr>
      <w:rFonts w:eastAsia="Times New Roman" w:cs="Times New Roman"/>
      <w:color w:val="auto"/>
      <w:kern w:val="0"/>
      <w:szCs w:val="20"/>
      <w14:ligatures w14:val="none"/>
    </w:rPr>
  </w:style>
  <w:style w:type="paragraph" w:customStyle="1" w:styleId="Bodyt">
    <w:name w:val="Bodyt"/>
    <w:basedOn w:val="Normaallaad"/>
    <w:rsid w:val="0021783E"/>
    <w:pPr>
      <w:numPr>
        <w:ilvl w:val="1"/>
        <w:numId w:val="7"/>
      </w:numPr>
      <w:spacing w:after="0" w:line="276" w:lineRule="auto"/>
    </w:pPr>
    <w:rPr>
      <w:rFonts w:eastAsia="Times New Roman" w:cs="Times New Roman"/>
      <w:color w:val="auto"/>
      <w:kern w:val="0"/>
      <w:szCs w:val="20"/>
      <w14:ligatures w14:val="none"/>
    </w:rPr>
  </w:style>
  <w:style w:type="paragraph" w:customStyle="1" w:styleId="Allkirjastajanimi">
    <w:name w:val="Allkirjastaja nimi"/>
    <w:basedOn w:val="Normaallaad"/>
    <w:next w:val="Kehatekst"/>
    <w:qFormat/>
    <w:rsid w:val="0021783E"/>
    <w:pPr>
      <w:spacing w:after="0" w:line="276" w:lineRule="auto"/>
      <w:jc w:val="left"/>
    </w:pPr>
    <w:rPr>
      <w:rFonts w:eastAsia="Times New Roman" w:cs="Times New Roman"/>
      <w:color w:val="auto"/>
      <w:kern w:val="0"/>
      <w:szCs w:val="20"/>
      <w14:ligatures w14:val="none"/>
    </w:rPr>
  </w:style>
  <w:style w:type="paragraph" w:customStyle="1" w:styleId="Preambul">
    <w:name w:val="Preambul"/>
    <w:basedOn w:val="Normaallaad"/>
    <w:qFormat/>
    <w:rsid w:val="0021783E"/>
    <w:pPr>
      <w:spacing w:after="240" w:line="276" w:lineRule="auto"/>
      <w:jc w:val="left"/>
    </w:pPr>
    <w:rPr>
      <w:rFonts w:eastAsia="Times New Roman" w:cs="Times New Roman"/>
      <w:color w:val="auto"/>
      <w:kern w:val="0"/>
      <w:szCs w:val="20"/>
      <w14:ligatures w14:val="none"/>
    </w:rPr>
  </w:style>
  <w:style w:type="paragraph" w:customStyle="1" w:styleId="Allkirjastatuddigit">
    <w:name w:val="Allkirjastatud digit"/>
    <w:basedOn w:val="Kehatekst"/>
    <w:next w:val="Allkirjastajanimi"/>
    <w:qFormat/>
    <w:rsid w:val="0021783E"/>
    <w:pPr>
      <w:spacing w:before="360" w:line="276" w:lineRule="auto"/>
      <w:jc w:val="left"/>
    </w:pPr>
    <w:rPr>
      <w:rFonts w:eastAsia="Times New Roman" w:cs="Times New Roman"/>
      <w:color w:val="auto"/>
      <w:kern w:val="0"/>
      <w:szCs w:val="20"/>
      <w14:ligatures w14:val="none"/>
    </w:rPr>
  </w:style>
  <w:style w:type="paragraph" w:customStyle="1" w:styleId="Doknim">
    <w:name w:val="Dok_nim"/>
    <w:basedOn w:val="Normaallaad"/>
    <w:next w:val="Viimsi"/>
    <w:qFormat/>
    <w:rsid w:val="0021783E"/>
    <w:pPr>
      <w:spacing w:before="360" w:after="480" w:line="240" w:lineRule="auto"/>
      <w:jc w:val="left"/>
    </w:pPr>
    <w:rPr>
      <w:rFonts w:eastAsia="Times New Roman" w:cs="Times New Roman"/>
      <w:b/>
      <w:caps/>
      <w:color w:val="auto"/>
      <w:kern w:val="0"/>
      <w:sz w:val="24"/>
      <w:szCs w:val="20"/>
      <w14:ligatures w14:val="none"/>
    </w:rPr>
  </w:style>
  <w:style w:type="paragraph" w:customStyle="1" w:styleId="Viimsi">
    <w:name w:val="Viimsi"/>
    <w:basedOn w:val="Normaallaad"/>
    <w:next w:val="Pealkiri10"/>
    <w:qFormat/>
    <w:rsid w:val="0021783E"/>
    <w:pPr>
      <w:tabs>
        <w:tab w:val="left" w:pos="6237"/>
      </w:tabs>
      <w:spacing w:after="0" w:line="276" w:lineRule="auto"/>
      <w:jc w:val="left"/>
    </w:pPr>
    <w:rPr>
      <w:rFonts w:eastAsia="Times New Roman" w:cs="Times New Roman"/>
      <w:color w:val="auto"/>
      <w:kern w:val="0"/>
      <w:szCs w:val="20"/>
      <w14:ligatures w14:val="none"/>
    </w:rPr>
  </w:style>
  <w:style w:type="paragraph" w:styleId="Kehatekst">
    <w:name w:val="Body Text"/>
    <w:basedOn w:val="Normaallaad"/>
    <w:link w:val="KehatekstMrk"/>
    <w:uiPriority w:val="99"/>
    <w:semiHidden/>
    <w:unhideWhenUsed/>
    <w:rsid w:val="0021783E"/>
    <w:pPr>
      <w:spacing w:after="120"/>
    </w:pPr>
  </w:style>
  <w:style w:type="character" w:customStyle="1" w:styleId="KehatekstMrk">
    <w:name w:val="Kehatekst Märk"/>
    <w:basedOn w:val="Liguvaikefont"/>
    <w:link w:val="Kehatekst"/>
    <w:uiPriority w:val="99"/>
    <w:semiHidden/>
    <w:rsid w:val="0021783E"/>
    <w:rPr>
      <w:rFonts w:ascii="Arial" w:hAnsi="Arial"/>
      <w:color w:val="000000" w:themeColor="text1"/>
      <w:sz w:val="22"/>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viimsivv.ee"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viimsi.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A054B-1E54-445F-B1B2-7F370E5FE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21</Pages>
  <Words>5504</Words>
  <Characters>31927</Characters>
  <Application>Microsoft Office Word</Application>
  <DocSecurity>0</DocSecurity>
  <Lines>266</Lines>
  <Paragraphs>74</Paragraphs>
  <ScaleCrop>false</ScaleCrop>
  <Company/>
  <LinksUpToDate>false</LinksUpToDate>
  <CharactersWithSpaces>37357</CharactersWithSpaces>
  <SharedDoc>false</SharedDoc>
  <HLinks>
    <vt:vector size="204" baseType="variant">
      <vt:variant>
        <vt:i4>1835062</vt:i4>
      </vt:variant>
      <vt:variant>
        <vt:i4>188</vt:i4>
      </vt:variant>
      <vt:variant>
        <vt:i4>0</vt:i4>
      </vt:variant>
      <vt:variant>
        <vt:i4>5</vt:i4>
      </vt:variant>
      <vt:variant>
        <vt:lpwstr/>
      </vt:variant>
      <vt:variant>
        <vt:lpwstr>_Toc172810448</vt:lpwstr>
      </vt:variant>
      <vt:variant>
        <vt:i4>1835062</vt:i4>
      </vt:variant>
      <vt:variant>
        <vt:i4>182</vt:i4>
      </vt:variant>
      <vt:variant>
        <vt:i4>0</vt:i4>
      </vt:variant>
      <vt:variant>
        <vt:i4>5</vt:i4>
      </vt:variant>
      <vt:variant>
        <vt:lpwstr/>
      </vt:variant>
      <vt:variant>
        <vt:lpwstr>_Toc172810444</vt:lpwstr>
      </vt:variant>
      <vt:variant>
        <vt:i4>1835062</vt:i4>
      </vt:variant>
      <vt:variant>
        <vt:i4>176</vt:i4>
      </vt:variant>
      <vt:variant>
        <vt:i4>0</vt:i4>
      </vt:variant>
      <vt:variant>
        <vt:i4>5</vt:i4>
      </vt:variant>
      <vt:variant>
        <vt:lpwstr/>
      </vt:variant>
      <vt:variant>
        <vt:lpwstr>_Toc172810443</vt:lpwstr>
      </vt:variant>
      <vt:variant>
        <vt:i4>1835062</vt:i4>
      </vt:variant>
      <vt:variant>
        <vt:i4>170</vt:i4>
      </vt:variant>
      <vt:variant>
        <vt:i4>0</vt:i4>
      </vt:variant>
      <vt:variant>
        <vt:i4>5</vt:i4>
      </vt:variant>
      <vt:variant>
        <vt:lpwstr/>
      </vt:variant>
      <vt:variant>
        <vt:lpwstr>_Toc172810442</vt:lpwstr>
      </vt:variant>
      <vt:variant>
        <vt:i4>1835062</vt:i4>
      </vt:variant>
      <vt:variant>
        <vt:i4>164</vt:i4>
      </vt:variant>
      <vt:variant>
        <vt:i4>0</vt:i4>
      </vt:variant>
      <vt:variant>
        <vt:i4>5</vt:i4>
      </vt:variant>
      <vt:variant>
        <vt:lpwstr/>
      </vt:variant>
      <vt:variant>
        <vt:lpwstr>_Toc172810441</vt:lpwstr>
      </vt:variant>
      <vt:variant>
        <vt:i4>1835062</vt:i4>
      </vt:variant>
      <vt:variant>
        <vt:i4>158</vt:i4>
      </vt:variant>
      <vt:variant>
        <vt:i4>0</vt:i4>
      </vt:variant>
      <vt:variant>
        <vt:i4>5</vt:i4>
      </vt:variant>
      <vt:variant>
        <vt:lpwstr/>
      </vt:variant>
      <vt:variant>
        <vt:lpwstr>_Toc172810440</vt:lpwstr>
      </vt:variant>
      <vt:variant>
        <vt:i4>1769526</vt:i4>
      </vt:variant>
      <vt:variant>
        <vt:i4>152</vt:i4>
      </vt:variant>
      <vt:variant>
        <vt:i4>0</vt:i4>
      </vt:variant>
      <vt:variant>
        <vt:i4>5</vt:i4>
      </vt:variant>
      <vt:variant>
        <vt:lpwstr/>
      </vt:variant>
      <vt:variant>
        <vt:lpwstr>_Toc172810439</vt:lpwstr>
      </vt:variant>
      <vt:variant>
        <vt:i4>1769526</vt:i4>
      </vt:variant>
      <vt:variant>
        <vt:i4>146</vt:i4>
      </vt:variant>
      <vt:variant>
        <vt:i4>0</vt:i4>
      </vt:variant>
      <vt:variant>
        <vt:i4>5</vt:i4>
      </vt:variant>
      <vt:variant>
        <vt:lpwstr/>
      </vt:variant>
      <vt:variant>
        <vt:lpwstr>_Toc172810438</vt:lpwstr>
      </vt:variant>
      <vt:variant>
        <vt:i4>1769526</vt:i4>
      </vt:variant>
      <vt:variant>
        <vt:i4>140</vt:i4>
      </vt:variant>
      <vt:variant>
        <vt:i4>0</vt:i4>
      </vt:variant>
      <vt:variant>
        <vt:i4>5</vt:i4>
      </vt:variant>
      <vt:variant>
        <vt:lpwstr/>
      </vt:variant>
      <vt:variant>
        <vt:lpwstr>_Toc172810437</vt:lpwstr>
      </vt:variant>
      <vt:variant>
        <vt:i4>1769526</vt:i4>
      </vt:variant>
      <vt:variant>
        <vt:i4>134</vt:i4>
      </vt:variant>
      <vt:variant>
        <vt:i4>0</vt:i4>
      </vt:variant>
      <vt:variant>
        <vt:i4>5</vt:i4>
      </vt:variant>
      <vt:variant>
        <vt:lpwstr/>
      </vt:variant>
      <vt:variant>
        <vt:lpwstr>_Toc172810436</vt:lpwstr>
      </vt:variant>
      <vt:variant>
        <vt:i4>1769526</vt:i4>
      </vt:variant>
      <vt:variant>
        <vt:i4>128</vt:i4>
      </vt:variant>
      <vt:variant>
        <vt:i4>0</vt:i4>
      </vt:variant>
      <vt:variant>
        <vt:i4>5</vt:i4>
      </vt:variant>
      <vt:variant>
        <vt:lpwstr/>
      </vt:variant>
      <vt:variant>
        <vt:lpwstr>_Toc172810435</vt:lpwstr>
      </vt:variant>
      <vt:variant>
        <vt:i4>1769526</vt:i4>
      </vt:variant>
      <vt:variant>
        <vt:i4>122</vt:i4>
      </vt:variant>
      <vt:variant>
        <vt:i4>0</vt:i4>
      </vt:variant>
      <vt:variant>
        <vt:i4>5</vt:i4>
      </vt:variant>
      <vt:variant>
        <vt:lpwstr/>
      </vt:variant>
      <vt:variant>
        <vt:lpwstr>_Toc172810434</vt:lpwstr>
      </vt:variant>
      <vt:variant>
        <vt:i4>1769526</vt:i4>
      </vt:variant>
      <vt:variant>
        <vt:i4>116</vt:i4>
      </vt:variant>
      <vt:variant>
        <vt:i4>0</vt:i4>
      </vt:variant>
      <vt:variant>
        <vt:i4>5</vt:i4>
      </vt:variant>
      <vt:variant>
        <vt:lpwstr/>
      </vt:variant>
      <vt:variant>
        <vt:lpwstr>_Toc172810433</vt:lpwstr>
      </vt:variant>
      <vt:variant>
        <vt:i4>1769526</vt:i4>
      </vt:variant>
      <vt:variant>
        <vt:i4>110</vt:i4>
      </vt:variant>
      <vt:variant>
        <vt:i4>0</vt:i4>
      </vt:variant>
      <vt:variant>
        <vt:i4>5</vt:i4>
      </vt:variant>
      <vt:variant>
        <vt:lpwstr/>
      </vt:variant>
      <vt:variant>
        <vt:lpwstr>_Toc172810432</vt:lpwstr>
      </vt:variant>
      <vt:variant>
        <vt:i4>1769526</vt:i4>
      </vt:variant>
      <vt:variant>
        <vt:i4>104</vt:i4>
      </vt:variant>
      <vt:variant>
        <vt:i4>0</vt:i4>
      </vt:variant>
      <vt:variant>
        <vt:i4>5</vt:i4>
      </vt:variant>
      <vt:variant>
        <vt:lpwstr/>
      </vt:variant>
      <vt:variant>
        <vt:lpwstr>_Toc172810431</vt:lpwstr>
      </vt:variant>
      <vt:variant>
        <vt:i4>1769526</vt:i4>
      </vt:variant>
      <vt:variant>
        <vt:i4>98</vt:i4>
      </vt:variant>
      <vt:variant>
        <vt:i4>0</vt:i4>
      </vt:variant>
      <vt:variant>
        <vt:i4>5</vt:i4>
      </vt:variant>
      <vt:variant>
        <vt:lpwstr/>
      </vt:variant>
      <vt:variant>
        <vt:lpwstr>_Toc172810430</vt:lpwstr>
      </vt:variant>
      <vt:variant>
        <vt:i4>1703990</vt:i4>
      </vt:variant>
      <vt:variant>
        <vt:i4>92</vt:i4>
      </vt:variant>
      <vt:variant>
        <vt:i4>0</vt:i4>
      </vt:variant>
      <vt:variant>
        <vt:i4>5</vt:i4>
      </vt:variant>
      <vt:variant>
        <vt:lpwstr/>
      </vt:variant>
      <vt:variant>
        <vt:lpwstr>_Toc172810429</vt:lpwstr>
      </vt:variant>
      <vt:variant>
        <vt:i4>1703990</vt:i4>
      </vt:variant>
      <vt:variant>
        <vt:i4>86</vt:i4>
      </vt:variant>
      <vt:variant>
        <vt:i4>0</vt:i4>
      </vt:variant>
      <vt:variant>
        <vt:i4>5</vt:i4>
      </vt:variant>
      <vt:variant>
        <vt:lpwstr/>
      </vt:variant>
      <vt:variant>
        <vt:lpwstr>_Toc172810428</vt:lpwstr>
      </vt:variant>
      <vt:variant>
        <vt:i4>1703990</vt:i4>
      </vt:variant>
      <vt:variant>
        <vt:i4>80</vt:i4>
      </vt:variant>
      <vt:variant>
        <vt:i4>0</vt:i4>
      </vt:variant>
      <vt:variant>
        <vt:i4>5</vt:i4>
      </vt:variant>
      <vt:variant>
        <vt:lpwstr/>
      </vt:variant>
      <vt:variant>
        <vt:lpwstr>_Toc172810427</vt:lpwstr>
      </vt:variant>
      <vt:variant>
        <vt:i4>1703990</vt:i4>
      </vt:variant>
      <vt:variant>
        <vt:i4>74</vt:i4>
      </vt:variant>
      <vt:variant>
        <vt:i4>0</vt:i4>
      </vt:variant>
      <vt:variant>
        <vt:i4>5</vt:i4>
      </vt:variant>
      <vt:variant>
        <vt:lpwstr/>
      </vt:variant>
      <vt:variant>
        <vt:lpwstr>_Toc172810426</vt:lpwstr>
      </vt:variant>
      <vt:variant>
        <vt:i4>1703990</vt:i4>
      </vt:variant>
      <vt:variant>
        <vt:i4>68</vt:i4>
      </vt:variant>
      <vt:variant>
        <vt:i4>0</vt:i4>
      </vt:variant>
      <vt:variant>
        <vt:i4>5</vt:i4>
      </vt:variant>
      <vt:variant>
        <vt:lpwstr/>
      </vt:variant>
      <vt:variant>
        <vt:lpwstr>_Toc172810425</vt:lpwstr>
      </vt:variant>
      <vt:variant>
        <vt:i4>1703990</vt:i4>
      </vt:variant>
      <vt:variant>
        <vt:i4>62</vt:i4>
      </vt:variant>
      <vt:variant>
        <vt:i4>0</vt:i4>
      </vt:variant>
      <vt:variant>
        <vt:i4>5</vt:i4>
      </vt:variant>
      <vt:variant>
        <vt:lpwstr/>
      </vt:variant>
      <vt:variant>
        <vt:lpwstr>_Toc172810424</vt:lpwstr>
      </vt:variant>
      <vt:variant>
        <vt:i4>1703990</vt:i4>
      </vt:variant>
      <vt:variant>
        <vt:i4>56</vt:i4>
      </vt:variant>
      <vt:variant>
        <vt:i4>0</vt:i4>
      </vt:variant>
      <vt:variant>
        <vt:i4>5</vt:i4>
      </vt:variant>
      <vt:variant>
        <vt:lpwstr/>
      </vt:variant>
      <vt:variant>
        <vt:lpwstr>_Toc172810423</vt:lpwstr>
      </vt:variant>
      <vt:variant>
        <vt:i4>1703990</vt:i4>
      </vt:variant>
      <vt:variant>
        <vt:i4>50</vt:i4>
      </vt:variant>
      <vt:variant>
        <vt:i4>0</vt:i4>
      </vt:variant>
      <vt:variant>
        <vt:i4>5</vt:i4>
      </vt:variant>
      <vt:variant>
        <vt:lpwstr/>
      </vt:variant>
      <vt:variant>
        <vt:lpwstr>_Toc172810422</vt:lpwstr>
      </vt:variant>
      <vt:variant>
        <vt:i4>1703990</vt:i4>
      </vt:variant>
      <vt:variant>
        <vt:i4>44</vt:i4>
      </vt:variant>
      <vt:variant>
        <vt:i4>0</vt:i4>
      </vt:variant>
      <vt:variant>
        <vt:i4>5</vt:i4>
      </vt:variant>
      <vt:variant>
        <vt:lpwstr/>
      </vt:variant>
      <vt:variant>
        <vt:lpwstr>_Toc172810421</vt:lpwstr>
      </vt:variant>
      <vt:variant>
        <vt:i4>1703990</vt:i4>
      </vt:variant>
      <vt:variant>
        <vt:i4>38</vt:i4>
      </vt:variant>
      <vt:variant>
        <vt:i4>0</vt:i4>
      </vt:variant>
      <vt:variant>
        <vt:i4>5</vt:i4>
      </vt:variant>
      <vt:variant>
        <vt:lpwstr/>
      </vt:variant>
      <vt:variant>
        <vt:lpwstr>_Toc172810420</vt:lpwstr>
      </vt:variant>
      <vt:variant>
        <vt:i4>1638454</vt:i4>
      </vt:variant>
      <vt:variant>
        <vt:i4>32</vt:i4>
      </vt:variant>
      <vt:variant>
        <vt:i4>0</vt:i4>
      </vt:variant>
      <vt:variant>
        <vt:i4>5</vt:i4>
      </vt:variant>
      <vt:variant>
        <vt:lpwstr/>
      </vt:variant>
      <vt:variant>
        <vt:lpwstr>_Toc172810419</vt:lpwstr>
      </vt:variant>
      <vt:variant>
        <vt:i4>1638454</vt:i4>
      </vt:variant>
      <vt:variant>
        <vt:i4>26</vt:i4>
      </vt:variant>
      <vt:variant>
        <vt:i4>0</vt:i4>
      </vt:variant>
      <vt:variant>
        <vt:i4>5</vt:i4>
      </vt:variant>
      <vt:variant>
        <vt:lpwstr/>
      </vt:variant>
      <vt:variant>
        <vt:lpwstr>_Toc172810418</vt:lpwstr>
      </vt:variant>
      <vt:variant>
        <vt:i4>1638454</vt:i4>
      </vt:variant>
      <vt:variant>
        <vt:i4>20</vt:i4>
      </vt:variant>
      <vt:variant>
        <vt:i4>0</vt:i4>
      </vt:variant>
      <vt:variant>
        <vt:i4>5</vt:i4>
      </vt:variant>
      <vt:variant>
        <vt:lpwstr/>
      </vt:variant>
      <vt:variant>
        <vt:lpwstr>_Toc172810417</vt:lpwstr>
      </vt:variant>
      <vt:variant>
        <vt:i4>1638454</vt:i4>
      </vt:variant>
      <vt:variant>
        <vt:i4>14</vt:i4>
      </vt:variant>
      <vt:variant>
        <vt:i4>0</vt:i4>
      </vt:variant>
      <vt:variant>
        <vt:i4>5</vt:i4>
      </vt:variant>
      <vt:variant>
        <vt:lpwstr/>
      </vt:variant>
      <vt:variant>
        <vt:lpwstr>_Toc172810416</vt:lpwstr>
      </vt:variant>
      <vt:variant>
        <vt:i4>1638454</vt:i4>
      </vt:variant>
      <vt:variant>
        <vt:i4>8</vt:i4>
      </vt:variant>
      <vt:variant>
        <vt:i4>0</vt:i4>
      </vt:variant>
      <vt:variant>
        <vt:i4>5</vt:i4>
      </vt:variant>
      <vt:variant>
        <vt:lpwstr/>
      </vt:variant>
      <vt:variant>
        <vt:lpwstr>_Toc172810415</vt:lpwstr>
      </vt:variant>
      <vt:variant>
        <vt:i4>1638454</vt:i4>
      </vt:variant>
      <vt:variant>
        <vt:i4>2</vt:i4>
      </vt:variant>
      <vt:variant>
        <vt:i4>0</vt:i4>
      </vt:variant>
      <vt:variant>
        <vt:i4>5</vt:i4>
      </vt:variant>
      <vt:variant>
        <vt:lpwstr/>
      </vt:variant>
      <vt:variant>
        <vt:lpwstr>_Toc172810414</vt:lpwstr>
      </vt:variant>
      <vt:variant>
        <vt:i4>786520</vt:i4>
      </vt:variant>
      <vt:variant>
        <vt:i4>3</vt:i4>
      </vt:variant>
      <vt:variant>
        <vt:i4>0</vt:i4>
      </vt:variant>
      <vt:variant>
        <vt:i4>5</vt:i4>
      </vt:variant>
      <vt:variant>
        <vt:lpwstr>http://www.viimsi.ee/</vt:lpwstr>
      </vt:variant>
      <vt:variant>
        <vt:lpwstr/>
      </vt:variant>
      <vt:variant>
        <vt:i4>7209070</vt:i4>
      </vt:variant>
      <vt:variant>
        <vt:i4>0</vt:i4>
      </vt:variant>
      <vt:variant>
        <vt:i4>0</vt:i4>
      </vt:variant>
      <vt:variant>
        <vt:i4>5</vt:i4>
      </vt:variant>
      <vt:variant>
        <vt:lpwstr>https://www.viimsivald.ee/viimsi/vallavalitsus/arengukavad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Getter Metsallik</dc:creator>
  <cp:keywords/>
  <dc:description/>
  <cp:lastModifiedBy>Taavi Rebane</cp:lastModifiedBy>
  <cp:revision>8</cp:revision>
  <dcterms:created xsi:type="dcterms:W3CDTF">2024-07-31T11:48:00Z</dcterms:created>
  <dcterms:modified xsi:type="dcterms:W3CDTF">2024-07-31T12:05:00Z</dcterms:modified>
</cp:coreProperties>
</file>